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507B6" w14:textId="2E404E0C" w:rsidR="00232E5C" w:rsidRPr="0099485C" w:rsidRDefault="00232E5C" w:rsidP="00232E5C">
      <w:pPr>
        <w:rPr>
          <w:rFonts w:ascii="Inter SemiBold" w:hAnsi="Inter SemiBold" w:cs="Inter SemiBold"/>
          <w:sz w:val="26"/>
          <w:szCs w:val="26"/>
        </w:rPr>
      </w:pPr>
      <w:r w:rsidRPr="0099485C">
        <w:rPr>
          <w:rFonts w:ascii="Inter SemiBold" w:eastAsia="DengXian Light" w:hAnsi="Inter SemiBold" w:cs="Inter SemiBold"/>
          <w:b/>
          <w:color w:val="3CD45D"/>
          <w:sz w:val="40"/>
          <w:szCs w:val="40"/>
        </w:rPr>
        <w:t xml:space="preserve">Luz verde al proyecto europeo </w:t>
      </w:r>
      <w:proofErr w:type="spellStart"/>
      <w:r w:rsidRPr="0099485C">
        <w:rPr>
          <w:rFonts w:ascii="Inter SemiBold" w:eastAsia="DengXian Light" w:hAnsi="Inter SemiBold" w:cs="Inter SemiBold"/>
          <w:b/>
          <w:color w:val="3CD45D"/>
          <w:sz w:val="40"/>
          <w:szCs w:val="40"/>
        </w:rPr>
        <w:t>BeFlex</w:t>
      </w:r>
      <w:r w:rsidR="00F052D2">
        <w:rPr>
          <w:rFonts w:ascii="Inter SemiBold" w:eastAsia="DengXian Light" w:hAnsi="Inter SemiBold" w:cs="Inter SemiBold"/>
          <w:b/>
          <w:color w:val="3CD45D"/>
          <w:sz w:val="40"/>
          <w:szCs w:val="40"/>
        </w:rPr>
        <w:t>ible</w:t>
      </w:r>
      <w:proofErr w:type="spellEnd"/>
      <w:r w:rsidRPr="0099485C">
        <w:rPr>
          <w:rFonts w:ascii="Inter SemiBold" w:eastAsia="DengXian Light" w:hAnsi="Inter SemiBold" w:cs="Inter SemiBold"/>
          <w:b/>
          <w:color w:val="3CD45D"/>
          <w:sz w:val="40"/>
          <w:szCs w:val="40"/>
        </w:rPr>
        <w:t xml:space="preserve"> que aumentará la flexibilidad del sistema energético </w:t>
      </w:r>
    </w:p>
    <w:p w14:paraId="59406B69" w14:textId="77777777" w:rsidR="009A2340" w:rsidRPr="009A2340" w:rsidRDefault="009A2340" w:rsidP="009A2340">
      <w:pPr>
        <w:pStyle w:val="ListParagraph"/>
        <w:rPr>
          <w:rFonts w:ascii="Inter SemiBold" w:hAnsi="Inter SemiBold" w:cs="Inter SemiBold"/>
          <w:sz w:val="26"/>
          <w:szCs w:val="26"/>
        </w:rPr>
      </w:pPr>
      <w:r w:rsidRPr="009A2340">
        <w:rPr>
          <w:rFonts w:ascii="Inter SemiBold" w:hAnsi="Inter SemiBold" w:cs="Inter SemiBold"/>
          <w:sz w:val="26"/>
          <w:szCs w:val="26"/>
        </w:rPr>
        <w:t>- La iniciativa está financiada por la Comisión Europea con 10 millones de euros y está coordinada por i-DE, la empresa española de distribución eléctrica del grupo Iberdrola, junto con 21 socios de 7 países europeos</w:t>
      </w:r>
    </w:p>
    <w:p w14:paraId="176586AB" w14:textId="77777777" w:rsidR="009A2340" w:rsidRPr="009A2340" w:rsidRDefault="009A2340" w:rsidP="009A2340">
      <w:pPr>
        <w:pStyle w:val="ListParagraph"/>
        <w:rPr>
          <w:rFonts w:ascii="Inter SemiBold" w:hAnsi="Inter SemiBold" w:cs="Inter SemiBold"/>
          <w:sz w:val="26"/>
          <w:szCs w:val="26"/>
        </w:rPr>
      </w:pPr>
      <w:r w:rsidRPr="009A2340">
        <w:rPr>
          <w:rFonts w:ascii="Inter SemiBold" w:hAnsi="Inter SemiBold" w:cs="Inter SemiBold"/>
          <w:sz w:val="26"/>
          <w:szCs w:val="26"/>
        </w:rPr>
        <w:t>- El proyecto comenzó el 1 de septiembre y tendrá una duración de 4 años</w:t>
      </w:r>
    </w:p>
    <w:p w14:paraId="1CC1B9A2" w14:textId="19C228E1" w:rsidR="00DB75EA" w:rsidRDefault="009A2340" w:rsidP="009A2340">
      <w:pPr>
        <w:pStyle w:val="ListParagraph"/>
        <w:rPr>
          <w:rFonts w:ascii="Inter SemiBold" w:hAnsi="Inter SemiBold" w:cs="Inter SemiBold"/>
          <w:sz w:val="26"/>
          <w:szCs w:val="26"/>
        </w:rPr>
      </w:pPr>
      <w:r w:rsidRPr="009A2340">
        <w:rPr>
          <w:rFonts w:ascii="Inter SemiBold" w:hAnsi="Inter SemiBold" w:cs="Inter SemiBold"/>
          <w:sz w:val="26"/>
          <w:szCs w:val="26"/>
        </w:rPr>
        <w:t>- Para probar las soluciones propuestas por el proyecto, se llevarán a cabo doce pilotos en 4 países: España</w:t>
      </w:r>
      <w:r>
        <w:rPr>
          <w:rFonts w:ascii="Inter SemiBold" w:hAnsi="Inter SemiBold" w:cs="Inter SemiBold"/>
          <w:sz w:val="26"/>
          <w:szCs w:val="26"/>
        </w:rPr>
        <w:t>,</w:t>
      </w:r>
      <w:r w:rsidRPr="009A2340">
        <w:rPr>
          <w:rFonts w:ascii="Inter SemiBold" w:hAnsi="Inter SemiBold" w:cs="Inter SemiBold"/>
          <w:sz w:val="26"/>
          <w:szCs w:val="26"/>
        </w:rPr>
        <w:t xml:space="preserve"> Italia, Suecia</w:t>
      </w:r>
      <w:r>
        <w:rPr>
          <w:rFonts w:ascii="Inter SemiBold" w:hAnsi="Inter SemiBold" w:cs="Inter SemiBold"/>
          <w:sz w:val="26"/>
          <w:szCs w:val="26"/>
        </w:rPr>
        <w:t xml:space="preserve"> </w:t>
      </w:r>
      <w:r w:rsidRPr="009A2340">
        <w:rPr>
          <w:rFonts w:ascii="Inter SemiBold" w:hAnsi="Inter SemiBold" w:cs="Inter SemiBold"/>
          <w:sz w:val="26"/>
          <w:szCs w:val="26"/>
        </w:rPr>
        <w:t>y Francia</w:t>
      </w:r>
    </w:p>
    <w:p w14:paraId="549B5460" w14:textId="77777777" w:rsidR="009A2340" w:rsidRPr="009A2340" w:rsidRDefault="009A2340" w:rsidP="009A2340">
      <w:pPr>
        <w:pStyle w:val="ListParagraph"/>
        <w:rPr>
          <w:rFonts w:ascii="Inter SemiBold" w:hAnsi="Inter SemiBold" w:cs="Inter SemiBold"/>
          <w:sz w:val="26"/>
          <w:szCs w:val="26"/>
        </w:rPr>
      </w:pPr>
    </w:p>
    <w:p w14:paraId="3D7C8A50" w14:textId="6DC68593" w:rsidR="003E094A" w:rsidRPr="003E094A" w:rsidRDefault="003E094A" w:rsidP="003E094A">
      <w:pPr>
        <w:jc w:val="both"/>
        <w:rPr>
          <w:rFonts w:ascii="Cantarell" w:hAnsi="Cantarell" w:cs="Cantarell"/>
        </w:rPr>
      </w:pPr>
      <w:r w:rsidRPr="003E094A">
        <w:rPr>
          <w:rFonts w:ascii="Cantarell" w:hAnsi="Cantarell" w:cs="Cantarell"/>
        </w:rPr>
        <w:t xml:space="preserve">La transición energética es una prioridad y la Unión Europea se enfrenta a nuevos retos para adaptar el sistema energético a los nuevos paradigmas. El proyecto </w:t>
      </w:r>
      <w:proofErr w:type="spellStart"/>
      <w:r w:rsidR="00F052D2">
        <w:rPr>
          <w:rFonts w:ascii="Cantarell" w:hAnsi="Cantarell" w:cs="Cantarell"/>
        </w:rPr>
        <w:t>BeFlexible</w:t>
      </w:r>
      <w:proofErr w:type="spellEnd"/>
      <w:r w:rsidRPr="003E094A">
        <w:rPr>
          <w:rFonts w:ascii="Cantarell" w:hAnsi="Cantarell" w:cs="Cantarell"/>
        </w:rPr>
        <w:t xml:space="preserve"> ha sido lanzado recientemente por i-DE (grupo Iberdrola) como coordinador en su sede de Bilbao y se ha puesto en marcha para abordar el reto de acelerar la Transición Energética y cumplir los objetivos del </w:t>
      </w:r>
      <w:r w:rsidR="008476DF">
        <w:rPr>
          <w:rFonts w:ascii="Cantarell" w:hAnsi="Cantarell" w:cs="Cantarell"/>
        </w:rPr>
        <w:t>Pacto Verde Europeo</w:t>
      </w:r>
      <w:r w:rsidR="008476DF" w:rsidRPr="003E094A">
        <w:rPr>
          <w:rFonts w:ascii="Cantarell" w:hAnsi="Cantarell" w:cs="Cantarell"/>
        </w:rPr>
        <w:t xml:space="preserve"> </w:t>
      </w:r>
      <w:r w:rsidR="008476DF">
        <w:rPr>
          <w:rFonts w:ascii="Cantarell" w:hAnsi="Cantarell" w:cs="Cantarell"/>
        </w:rPr>
        <w:t>(</w:t>
      </w:r>
      <w:r w:rsidRPr="003E094A">
        <w:rPr>
          <w:rFonts w:ascii="Cantarell" w:hAnsi="Cantarell" w:cs="Cantarell"/>
        </w:rPr>
        <w:t>Green Deal</w:t>
      </w:r>
      <w:r w:rsidR="008476DF">
        <w:rPr>
          <w:rFonts w:ascii="Cantarell" w:hAnsi="Cantarell" w:cs="Cantarell"/>
        </w:rPr>
        <w:t>).</w:t>
      </w:r>
    </w:p>
    <w:p w14:paraId="6DD301E4" w14:textId="77777777" w:rsidR="003E094A" w:rsidRPr="003E094A" w:rsidRDefault="003E094A" w:rsidP="003E094A">
      <w:pPr>
        <w:jc w:val="both"/>
        <w:rPr>
          <w:rFonts w:ascii="Cantarell" w:hAnsi="Cantarell" w:cs="Cantarell"/>
        </w:rPr>
      </w:pPr>
    </w:p>
    <w:p w14:paraId="52FC7812" w14:textId="091DB2E3" w:rsidR="003E094A" w:rsidRPr="003E094A" w:rsidRDefault="003E094A" w:rsidP="003E094A">
      <w:pPr>
        <w:jc w:val="both"/>
        <w:rPr>
          <w:rFonts w:ascii="Cantarell" w:hAnsi="Cantarell" w:cs="Cantarell"/>
        </w:rPr>
      </w:pPr>
      <w:r w:rsidRPr="003E094A">
        <w:rPr>
          <w:rFonts w:ascii="Cantarell" w:hAnsi="Cantarell" w:cs="Cantarell"/>
        </w:rPr>
        <w:t>El proyecto, denominado "</w:t>
      </w:r>
      <w:proofErr w:type="spellStart"/>
      <w:r w:rsidRPr="003E094A">
        <w:rPr>
          <w:rFonts w:ascii="Cantarell" w:hAnsi="Cantarell" w:cs="Cantarell"/>
        </w:rPr>
        <w:t>Boosting</w:t>
      </w:r>
      <w:proofErr w:type="spellEnd"/>
      <w:r w:rsidRPr="003E094A">
        <w:rPr>
          <w:rFonts w:ascii="Cantarell" w:hAnsi="Cantarell" w:cs="Cantarell"/>
        </w:rPr>
        <w:t xml:space="preserve"> Engagement to </w:t>
      </w:r>
      <w:proofErr w:type="spellStart"/>
      <w:r w:rsidRPr="003E094A">
        <w:rPr>
          <w:rFonts w:ascii="Cantarell" w:hAnsi="Cantarell" w:cs="Cantarell"/>
        </w:rPr>
        <w:t>Increase</w:t>
      </w:r>
      <w:proofErr w:type="spellEnd"/>
      <w:r w:rsidRPr="003E094A">
        <w:rPr>
          <w:rFonts w:ascii="Cantarell" w:hAnsi="Cantarell" w:cs="Cantarell"/>
        </w:rPr>
        <w:t xml:space="preserve"> </w:t>
      </w:r>
      <w:proofErr w:type="spellStart"/>
      <w:r w:rsidRPr="003E094A">
        <w:rPr>
          <w:rFonts w:ascii="Cantarell" w:hAnsi="Cantarell" w:cs="Cantarell"/>
        </w:rPr>
        <w:t>Flexibility</w:t>
      </w:r>
      <w:proofErr w:type="spellEnd"/>
      <w:r w:rsidRPr="003E094A">
        <w:rPr>
          <w:rFonts w:ascii="Cantarell" w:hAnsi="Cantarell" w:cs="Cantarell"/>
        </w:rPr>
        <w:t xml:space="preserve">", ha recibido una financiación de 10 millones de euros de la Comisión Europea a través del programa Horizonte Europa. A lo largo de sus 4 años de duración, </w:t>
      </w:r>
      <w:proofErr w:type="spellStart"/>
      <w:r w:rsidR="00F052D2">
        <w:rPr>
          <w:rFonts w:ascii="Cantarell" w:hAnsi="Cantarell" w:cs="Cantarell"/>
        </w:rPr>
        <w:t>BeFlexible</w:t>
      </w:r>
      <w:proofErr w:type="spellEnd"/>
      <w:r w:rsidRPr="003E094A">
        <w:rPr>
          <w:rFonts w:ascii="Cantarell" w:hAnsi="Cantarell" w:cs="Cantarell"/>
        </w:rPr>
        <w:t xml:space="preserve"> tendrá como objetivo aumentar la flexibilidad del sistema energético, mejorar la cooperación entre los Operadores de Sistemas de Distribución (</w:t>
      </w:r>
      <w:proofErr w:type="spellStart"/>
      <w:r w:rsidRPr="003E094A">
        <w:rPr>
          <w:rFonts w:ascii="Cantarell" w:hAnsi="Cantarell" w:cs="Cantarell"/>
        </w:rPr>
        <w:t>DSOs</w:t>
      </w:r>
      <w:proofErr w:type="spellEnd"/>
      <w:r w:rsidRPr="003E094A">
        <w:rPr>
          <w:rFonts w:ascii="Cantarell" w:hAnsi="Cantarell" w:cs="Cantarell"/>
        </w:rPr>
        <w:t>) y los Operadores de Sistemas de Transmisión (</w:t>
      </w:r>
      <w:proofErr w:type="spellStart"/>
      <w:r w:rsidRPr="003E094A">
        <w:rPr>
          <w:rFonts w:ascii="Cantarell" w:hAnsi="Cantarell" w:cs="Cantarell"/>
        </w:rPr>
        <w:t>TSOs</w:t>
      </w:r>
      <w:proofErr w:type="spellEnd"/>
      <w:r w:rsidRPr="003E094A">
        <w:rPr>
          <w:rFonts w:ascii="Cantarell" w:hAnsi="Cantarell" w:cs="Cantarell"/>
        </w:rPr>
        <w:t xml:space="preserve">) y facilitar la participación de todas las partes interesadas relacionadas con la energía. </w:t>
      </w:r>
    </w:p>
    <w:p w14:paraId="3A972846" w14:textId="77777777" w:rsidR="003E094A" w:rsidRPr="003E094A" w:rsidRDefault="003E094A" w:rsidP="003E094A">
      <w:pPr>
        <w:jc w:val="both"/>
        <w:rPr>
          <w:rFonts w:ascii="Cantarell" w:hAnsi="Cantarell" w:cs="Cantarell"/>
        </w:rPr>
      </w:pPr>
    </w:p>
    <w:p w14:paraId="53F0E82F" w14:textId="32BC5EE9" w:rsidR="003E094A" w:rsidRPr="003E094A" w:rsidRDefault="003E094A" w:rsidP="003E094A">
      <w:pPr>
        <w:jc w:val="both"/>
        <w:rPr>
          <w:rFonts w:ascii="Cantarell" w:hAnsi="Cantarell" w:cs="Cantarell"/>
        </w:rPr>
      </w:pPr>
      <w:r w:rsidRPr="003E094A">
        <w:rPr>
          <w:rFonts w:ascii="Cantarell" w:hAnsi="Cantarell" w:cs="Cantarell"/>
        </w:rPr>
        <w:t xml:space="preserve">Para hacer frente a estos retos, el consorcio del proyecto reúne a 21 socios y 3 entidades afiliadas de 7 países europeos diferentes (España, Italia, Portugal, Bélgica, Alemania, Suecia y Dinamarca), entre los que se encuentran </w:t>
      </w:r>
      <w:proofErr w:type="spellStart"/>
      <w:r w:rsidRPr="003E094A">
        <w:rPr>
          <w:rFonts w:ascii="Cantarell" w:hAnsi="Cantarell" w:cs="Cantarell"/>
        </w:rPr>
        <w:t>DSO</w:t>
      </w:r>
      <w:r w:rsidR="00CD0B8D">
        <w:rPr>
          <w:rFonts w:ascii="Cantarell" w:hAnsi="Cantarell" w:cs="Cantarell"/>
        </w:rPr>
        <w:t>s</w:t>
      </w:r>
      <w:proofErr w:type="spellEnd"/>
      <w:r w:rsidRPr="003E094A">
        <w:rPr>
          <w:rFonts w:ascii="Cantarell" w:hAnsi="Cantarell" w:cs="Cantarell"/>
        </w:rPr>
        <w:t xml:space="preserve">, </w:t>
      </w:r>
      <w:proofErr w:type="spellStart"/>
      <w:r w:rsidRPr="003E094A">
        <w:rPr>
          <w:rFonts w:ascii="Cantarell" w:hAnsi="Cantarell" w:cs="Cantarell"/>
        </w:rPr>
        <w:t>TSO</w:t>
      </w:r>
      <w:r w:rsidR="00CD0B8D">
        <w:rPr>
          <w:rFonts w:ascii="Cantarell" w:hAnsi="Cantarell" w:cs="Cantarell"/>
        </w:rPr>
        <w:t>s</w:t>
      </w:r>
      <w:proofErr w:type="spellEnd"/>
      <w:r w:rsidRPr="003E094A">
        <w:rPr>
          <w:rFonts w:ascii="Cantarell" w:hAnsi="Cantarell" w:cs="Cantarell"/>
        </w:rPr>
        <w:t xml:space="preserve">, agregadores, centros de I+D </w:t>
      </w:r>
      <w:r w:rsidR="00753A74" w:rsidRPr="003E094A">
        <w:rPr>
          <w:rFonts w:ascii="Cantarell" w:hAnsi="Cantarell" w:cs="Cantarell"/>
        </w:rPr>
        <w:t>y</w:t>
      </w:r>
      <w:r w:rsidR="00753A74">
        <w:rPr>
          <w:rFonts w:ascii="Cantarell" w:hAnsi="Cantarell" w:cs="Cantarell"/>
        </w:rPr>
        <w:t xml:space="preserve"> </w:t>
      </w:r>
      <w:r w:rsidR="00753A74" w:rsidRPr="003E094A">
        <w:rPr>
          <w:rFonts w:ascii="Cantarell" w:hAnsi="Cantarell" w:cs="Cantarell"/>
        </w:rPr>
        <w:t>universidades</w:t>
      </w:r>
      <w:r w:rsidRPr="003E094A">
        <w:rPr>
          <w:rFonts w:ascii="Cantarell" w:hAnsi="Cantarell" w:cs="Cantarell"/>
        </w:rPr>
        <w:t xml:space="preserve"> especializadas en la tecnología aplicada en las soluciones, proveedores industriales de tecnología de redes inteligentes y desarrolladores de TIC.</w:t>
      </w:r>
    </w:p>
    <w:p w14:paraId="1C0059B0" w14:textId="77777777" w:rsidR="003E094A" w:rsidRPr="00CD0B8D" w:rsidRDefault="003E094A" w:rsidP="003E094A">
      <w:pPr>
        <w:jc w:val="both"/>
        <w:rPr>
          <w:rFonts w:ascii="Cantarell" w:hAnsi="Cantarell" w:cs="Cantarell"/>
        </w:rPr>
      </w:pPr>
    </w:p>
    <w:p w14:paraId="29E46728" w14:textId="5EAFE385" w:rsidR="00026955" w:rsidRPr="006B1038" w:rsidRDefault="00F052D2" w:rsidP="00026955">
      <w:pPr>
        <w:jc w:val="both"/>
        <w:rPr>
          <w:rFonts w:ascii="Cantarell" w:hAnsi="Cantarell" w:cs="Cantarell"/>
        </w:rPr>
      </w:pPr>
      <w:proofErr w:type="spellStart"/>
      <w:r>
        <w:rPr>
          <w:rFonts w:ascii="Cantarell" w:hAnsi="Cantarell" w:cs="Cantarell"/>
        </w:rPr>
        <w:t>BeFlexible</w:t>
      </w:r>
      <w:proofErr w:type="spellEnd"/>
      <w:r>
        <w:rPr>
          <w:rFonts w:ascii="Cantarell" w:hAnsi="Cantarell" w:cs="Cantarell"/>
        </w:rPr>
        <w:t xml:space="preserve"> </w:t>
      </w:r>
      <w:r w:rsidR="00026955">
        <w:rPr>
          <w:rFonts w:ascii="Cantarell" w:hAnsi="Cantarell" w:cs="Cantarell"/>
        </w:rPr>
        <w:t xml:space="preserve">está formado por un consorcio compuesto por: </w:t>
      </w:r>
      <w:hyperlink r:id="rId13" w:history="1">
        <w:r w:rsidR="00026955">
          <w:rPr>
            <w:rStyle w:val="Hyperlink"/>
            <w:rFonts w:ascii="Cantarell" w:hAnsi="Cantarell" w:cs="Cantarell"/>
          </w:rPr>
          <w:t>i-DE</w:t>
        </w:r>
      </w:hyperlink>
      <w:r w:rsidR="00026955">
        <w:rPr>
          <w:rFonts w:ascii="Cantarell" w:hAnsi="Cantarell" w:cs="Cantarell"/>
        </w:rPr>
        <w:t xml:space="preserve"> (Grupo Iberd</w:t>
      </w:r>
      <w:r w:rsidR="00401425">
        <w:rPr>
          <w:rFonts w:ascii="Cantarell" w:hAnsi="Cantarell" w:cs="Cantarell"/>
        </w:rPr>
        <w:t>r</w:t>
      </w:r>
      <w:r w:rsidR="00026955">
        <w:rPr>
          <w:rFonts w:ascii="Cantarell" w:hAnsi="Cantarell" w:cs="Cantarell"/>
        </w:rPr>
        <w:t xml:space="preserve">ola); </w:t>
      </w:r>
      <w:hyperlink r:id="rId14" w:history="1">
        <w:r w:rsidR="006B1038" w:rsidRPr="006B1038">
          <w:rPr>
            <w:rStyle w:val="Hyperlink"/>
            <w:rFonts w:ascii="Cantarell" w:hAnsi="Cantarell" w:cs="Cantarell"/>
          </w:rPr>
          <w:t>Iberdrola Energía España</w:t>
        </w:r>
      </w:hyperlink>
      <w:r w:rsidR="006B1038" w:rsidRPr="006B1038">
        <w:rPr>
          <w:rFonts w:ascii="Cantarell" w:hAnsi="Cantarell" w:cs="Cantarell"/>
        </w:rPr>
        <w:t xml:space="preserve">; </w:t>
      </w:r>
      <w:hyperlink r:id="rId15" w:history="1">
        <w:r w:rsidR="006B1038" w:rsidRPr="006B1038">
          <w:rPr>
            <w:rStyle w:val="Hyperlink"/>
            <w:rFonts w:ascii="Cantarell" w:hAnsi="Cantarell" w:cs="Cantarell"/>
          </w:rPr>
          <w:t>Enel Grids</w:t>
        </w:r>
      </w:hyperlink>
      <w:r w:rsidR="006B1038" w:rsidRPr="006B1038">
        <w:rPr>
          <w:rFonts w:ascii="Cantarell" w:hAnsi="Cantarell" w:cs="Cantarell"/>
        </w:rPr>
        <w:t xml:space="preserve"> (</w:t>
      </w:r>
      <w:r w:rsidR="005A2DAB">
        <w:rPr>
          <w:rFonts w:ascii="Cantarell" w:hAnsi="Cantarell" w:cs="Cantarell"/>
        </w:rPr>
        <w:t xml:space="preserve">y las tres </w:t>
      </w:r>
      <w:proofErr w:type="spellStart"/>
      <w:r w:rsidR="005A2DAB">
        <w:rPr>
          <w:rFonts w:ascii="Cantarell" w:hAnsi="Cantarell" w:cs="Cantarell"/>
        </w:rPr>
        <w:t>entitades</w:t>
      </w:r>
      <w:proofErr w:type="spellEnd"/>
      <w:r w:rsidR="005A2DAB">
        <w:rPr>
          <w:rFonts w:ascii="Cantarell" w:hAnsi="Cantarell" w:cs="Cantarell"/>
        </w:rPr>
        <w:t xml:space="preserve"> afiliadas </w:t>
      </w:r>
      <w:hyperlink r:id="rId16" w:history="1">
        <w:proofErr w:type="spellStart"/>
        <w:r w:rsidR="006B1038" w:rsidRPr="006B1038">
          <w:rPr>
            <w:rStyle w:val="Hyperlink"/>
            <w:rFonts w:ascii="Cantarell" w:hAnsi="Cantarell" w:cs="Cantarell"/>
          </w:rPr>
          <w:t>Gridspertise</w:t>
        </w:r>
        <w:proofErr w:type="spellEnd"/>
      </w:hyperlink>
      <w:hyperlink r:id="rId17" w:history="1">
        <w:r w:rsidR="006B1038" w:rsidRPr="006B1038">
          <w:rPr>
            <w:rStyle w:val="Hyperlink"/>
            <w:rFonts w:ascii="Cantarell" w:hAnsi="Cantarell" w:cs="Cantarell"/>
          </w:rPr>
          <w:t>, e-distribución</w:t>
        </w:r>
      </w:hyperlink>
      <w:r w:rsidR="006B1038" w:rsidRPr="006B1038">
        <w:rPr>
          <w:rFonts w:ascii="Cantarell" w:hAnsi="Cantarell" w:cs="Cantarell"/>
        </w:rPr>
        <w:t xml:space="preserve"> </w:t>
      </w:r>
      <w:r w:rsidR="005A2DAB">
        <w:rPr>
          <w:rFonts w:ascii="Cantarell" w:hAnsi="Cantarell" w:cs="Cantarell"/>
        </w:rPr>
        <w:t>y</w:t>
      </w:r>
      <w:r w:rsidR="005A2DAB" w:rsidRPr="006B1038">
        <w:rPr>
          <w:rFonts w:ascii="Cantarell" w:hAnsi="Cantarell" w:cs="Cantarell"/>
        </w:rPr>
        <w:t xml:space="preserve"> </w:t>
      </w:r>
      <w:hyperlink r:id="rId18" w:history="1">
        <w:r w:rsidR="006B1038">
          <w:rPr>
            <w:rStyle w:val="Hyperlink"/>
            <w:rFonts w:ascii="Cantarell" w:hAnsi="Cantarell" w:cs="Cantarell"/>
          </w:rPr>
          <w:t>e</w:t>
        </w:r>
        <w:r w:rsidR="006B1038" w:rsidRPr="006B1038">
          <w:rPr>
            <w:rStyle w:val="Hyperlink"/>
            <w:rFonts w:ascii="Cantarell" w:hAnsi="Cantarell" w:cs="Cantarell"/>
          </w:rPr>
          <w:t>-</w:t>
        </w:r>
        <w:proofErr w:type="spellStart"/>
        <w:r w:rsidR="006B1038" w:rsidRPr="006B1038">
          <w:rPr>
            <w:rStyle w:val="Hyperlink"/>
            <w:rFonts w:ascii="Cantarell" w:hAnsi="Cantarell" w:cs="Cantarell"/>
          </w:rPr>
          <w:t>distribuzione</w:t>
        </w:r>
        <w:proofErr w:type="spellEnd"/>
      </w:hyperlink>
      <w:r w:rsidR="006B1038" w:rsidRPr="006B1038">
        <w:rPr>
          <w:rFonts w:ascii="Cantarell" w:hAnsi="Cantarell" w:cs="Cantarell"/>
        </w:rPr>
        <w:t xml:space="preserve"> ); </w:t>
      </w:r>
      <w:hyperlink r:id="rId19" w:history="1">
        <w:r w:rsidR="006B1038" w:rsidRPr="006B1038">
          <w:rPr>
            <w:rStyle w:val="Hyperlink"/>
            <w:rFonts w:ascii="Cantarell" w:hAnsi="Cantarell" w:cs="Cantarell"/>
          </w:rPr>
          <w:t xml:space="preserve">E. ON </w:t>
        </w:r>
        <w:proofErr w:type="spellStart"/>
        <w:r w:rsidR="006B1038" w:rsidRPr="006B1038">
          <w:rPr>
            <w:rStyle w:val="Hyperlink"/>
            <w:rFonts w:ascii="Cantarell" w:hAnsi="Cantarell" w:cs="Cantarell"/>
          </w:rPr>
          <w:t>Group</w:t>
        </w:r>
        <w:proofErr w:type="spellEnd"/>
      </w:hyperlink>
      <w:r w:rsidR="006B1038" w:rsidRPr="006B1038">
        <w:rPr>
          <w:rFonts w:ascii="Cantarell" w:hAnsi="Cantarell" w:cs="Cantarell"/>
        </w:rPr>
        <w:t xml:space="preserve">; </w:t>
      </w:r>
      <w:hyperlink r:id="rId20" w:history="1">
        <w:proofErr w:type="spellStart"/>
        <w:r w:rsidR="006B1038" w:rsidRPr="006B1038">
          <w:rPr>
            <w:rStyle w:val="Hyperlink"/>
            <w:rFonts w:ascii="Cantarell" w:hAnsi="Cantarell" w:cs="Cantarell"/>
          </w:rPr>
          <w:t>Areti</w:t>
        </w:r>
        <w:proofErr w:type="spellEnd"/>
      </w:hyperlink>
      <w:r w:rsidR="006B1038" w:rsidRPr="006B1038">
        <w:rPr>
          <w:rFonts w:ascii="Cantarell" w:hAnsi="Cantarell" w:cs="Cantarell"/>
        </w:rPr>
        <w:t xml:space="preserve">; </w:t>
      </w:r>
      <w:hyperlink r:id="rId21" w:history="1">
        <w:r w:rsidR="006B1038" w:rsidRPr="006B1038">
          <w:rPr>
            <w:rStyle w:val="Hyperlink"/>
            <w:rFonts w:ascii="Cantarell" w:hAnsi="Cantarell" w:cs="Cantarell"/>
          </w:rPr>
          <w:t>Terna</w:t>
        </w:r>
      </w:hyperlink>
      <w:r w:rsidR="006B1038" w:rsidRPr="006B1038">
        <w:rPr>
          <w:rFonts w:ascii="Cantarell" w:hAnsi="Cantarell" w:cs="Cantarell"/>
        </w:rPr>
        <w:t xml:space="preserve">; </w:t>
      </w:r>
      <w:hyperlink r:id="rId22" w:history="1">
        <w:r w:rsidR="006B1038" w:rsidRPr="006B1038">
          <w:rPr>
            <w:rStyle w:val="Hyperlink"/>
            <w:rFonts w:ascii="Cantarell" w:hAnsi="Cantarell" w:cs="Cantarell"/>
          </w:rPr>
          <w:t>SAP</w:t>
        </w:r>
      </w:hyperlink>
      <w:r w:rsidR="006B1038" w:rsidRPr="006B1038">
        <w:rPr>
          <w:rFonts w:ascii="Cantarell" w:hAnsi="Cantarell" w:cs="Cantarell"/>
        </w:rPr>
        <w:t xml:space="preserve">; </w:t>
      </w:r>
      <w:hyperlink r:id="rId23" w:history="1">
        <w:r w:rsidR="006B1038" w:rsidRPr="006B1038">
          <w:rPr>
            <w:rStyle w:val="Hyperlink"/>
            <w:rFonts w:ascii="Cantarell" w:hAnsi="Cantarell" w:cs="Cantarell"/>
          </w:rPr>
          <w:t>Schneider Electric</w:t>
        </w:r>
      </w:hyperlink>
      <w:r w:rsidR="006B1038" w:rsidRPr="006B1038">
        <w:rPr>
          <w:rFonts w:ascii="Cantarell" w:hAnsi="Cantarell" w:cs="Cantarell"/>
        </w:rPr>
        <w:t xml:space="preserve">; </w:t>
      </w:r>
      <w:hyperlink r:id="rId24" w:history="1">
        <w:proofErr w:type="spellStart"/>
        <w:r w:rsidR="006B1038" w:rsidRPr="006B1038">
          <w:rPr>
            <w:rStyle w:val="Hyperlink"/>
            <w:rFonts w:ascii="Cantarell" w:hAnsi="Cantarell" w:cs="Cantarell"/>
          </w:rPr>
          <w:t>ThermoVault</w:t>
        </w:r>
        <w:proofErr w:type="spellEnd"/>
      </w:hyperlink>
      <w:r w:rsidR="006B1038" w:rsidRPr="006B1038">
        <w:rPr>
          <w:rFonts w:ascii="Cantarell" w:hAnsi="Cantarell" w:cs="Cantarell"/>
        </w:rPr>
        <w:t xml:space="preserve">; </w:t>
      </w:r>
      <w:hyperlink r:id="rId25" w:history="1">
        <w:r w:rsidR="006B1038" w:rsidRPr="006B1038">
          <w:rPr>
            <w:rStyle w:val="Hyperlink"/>
            <w:rFonts w:ascii="Cantarell" w:hAnsi="Cantarell" w:cs="Cantarell"/>
          </w:rPr>
          <w:t>STEMY Energy</w:t>
        </w:r>
      </w:hyperlink>
      <w:r w:rsidR="006B1038" w:rsidRPr="006B1038">
        <w:rPr>
          <w:rFonts w:ascii="Cantarell" w:hAnsi="Cantarell" w:cs="Cantarell"/>
        </w:rPr>
        <w:t xml:space="preserve">; </w:t>
      </w:r>
      <w:hyperlink r:id="rId26" w:history="1">
        <w:r w:rsidR="006B1038" w:rsidRPr="006B1038">
          <w:rPr>
            <w:rStyle w:val="Hyperlink"/>
            <w:rFonts w:ascii="Cantarell" w:hAnsi="Cantarell" w:cs="Cantarell"/>
          </w:rPr>
          <w:t xml:space="preserve">RWTH </w:t>
        </w:r>
        <w:proofErr w:type="spellStart"/>
        <w:r w:rsidR="006B1038" w:rsidRPr="006B1038">
          <w:rPr>
            <w:rStyle w:val="Hyperlink"/>
            <w:rFonts w:ascii="Cantarell" w:hAnsi="Cantarell" w:cs="Cantarell"/>
          </w:rPr>
          <w:t>Aachen</w:t>
        </w:r>
        <w:proofErr w:type="spellEnd"/>
        <w:r w:rsidR="006B1038" w:rsidRPr="006B1038">
          <w:rPr>
            <w:rStyle w:val="Hyperlink"/>
            <w:rFonts w:ascii="Cantarell" w:hAnsi="Cantarell" w:cs="Cantarell"/>
          </w:rPr>
          <w:t xml:space="preserve"> </w:t>
        </w:r>
        <w:proofErr w:type="spellStart"/>
        <w:r w:rsidR="006B1038" w:rsidRPr="006B1038">
          <w:rPr>
            <w:rStyle w:val="Hyperlink"/>
            <w:rFonts w:ascii="Cantarell" w:hAnsi="Cantarell" w:cs="Cantarell"/>
          </w:rPr>
          <w:t>University</w:t>
        </w:r>
        <w:proofErr w:type="spellEnd"/>
      </w:hyperlink>
      <w:r w:rsidR="006B1038" w:rsidRPr="006B1038">
        <w:rPr>
          <w:rFonts w:ascii="Cantarell" w:hAnsi="Cantarell" w:cs="Cantarell"/>
        </w:rPr>
        <w:t xml:space="preserve">; </w:t>
      </w:r>
      <w:hyperlink r:id="rId27" w:history="1">
        <w:r w:rsidR="006B1038" w:rsidRPr="006B1038">
          <w:rPr>
            <w:rStyle w:val="Hyperlink"/>
            <w:rFonts w:ascii="Cantarell" w:hAnsi="Cantarell" w:cs="Cantarell"/>
          </w:rPr>
          <w:t>RSE SPA</w:t>
        </w:r>
      </w:hyperlink>
      <w:r w:rsidR="006B1038" w:rsidRPr="006B1038">
        <w:rPr>
          <w:rFonts w:ascii="Cantarell" w:hAnsi="Cantarell" w:cs="Cantarell"/>
        </w:rPr>
        <w:t xml:space="preserve">; </w:t>
      </w:r>
      <w:hyperlink r:id="rId28" w:history="1">
        <w:r w:rsidR="006B1038" w:rsidRPr="006B1038">
          <w:rPr>
            <w:rStyle w:val="Hyperlink"/>
            <w:rFonts w:ascii="Cantarell" w:hAnsi="Cantarell" w:cs="Cantarell"/>
          </w:rPr>
          <w:t>INESC TEC</w:t>
        </w:r>
      </w:hyperlink>
      <w:r w:rsidR="006B1038" w:rsidRPr="006B1038">
        <w:rPr>
          <w:rFonts w:ascii="Cantarell" w:hAnsi="Cantarell" w:cs="Cantarell"/>
        </w:rPr>
        <w:t xml:space="preserve">; </w:t>
      </w:r>
      <w:hyperlink r:id="rId29" w:history="1">
        <w:r w:rsidR="006B1038" w:rsidRPr="006B1038">
          <w:rPr>
            <w:rStyle w:val="Hyperlink"/>
            <w:rFonts w:ascii="Cantarell" w:hAnsi="Cantarell" w:cs="Cantarell"/>
          </w:rPr>
          <w:t xml:space="preserve">ENGINEERING </w:t>
        </w:r>
        <w:proofErr w:type="spellStart"/>
        <w:r w:rsidR="006B1038" w:rsidRPr="006B1038">
          <w:rPr>
            <w:rStyle w:val="Hyperlink"/>
            <w:rFonts w:ascii="Cantarell" w:hAnsi="Cantarell" w:cs="Cantarell"/>
          </w:rPr>
          <w:t>Group</w:t>
        </w:r>
        <w:proofErr w:type="spellEnd"/>
      </w:hyperlink>
      <w:r w:rsidR="006B1038" w:rsidRPr="006B1038">
        <w:rPr>
          <w:rFonts w:ascii="Cantarell" w:hAnsi="Cantarell" w:cs="Cantarell"/>
        </w:rPr>
        <w:t xml:space="preserve">; </w:t>
      </w:r>
      <w:hyperlink r:id="rId30" w:history="1">
        <w:proofErr w:type="spellStart"/>
        <w:r w:rsidR="006B1038" w:rsidRPr="006B1038">
          <w:rPr>
            <w:rStyle w:val="Hyperlink"/>
            <w:rFonts w:ascii="Cantarell" w:hAnsi="Cantarell" w:cs="Cantarell"/>
          </w:rPr>
          <w:t>Soulsight</w:t>
        </w:r>
        <w:proofErr w:type="spellEnd"/>
      </w:hyperlink>
      <w:r w:rsidR="006B1038" w:rsidRPr="006B1038">
        <w:rPr>
          <w:rFonts w:ascii="Cantarell" w:hAnsi="Cantarell" w:cs="Cantarell"/>
        </w:rPr>
        <w:t xml:space="preserve">; </w:t>
      </w:r>
      <w:hyperlink r:id="rId31" w:history="1">
        <w:r w:rsidR="006B1038" w:rsidRPr="006B1038">
          <w:rPr>
            <w:rStyle w:val="Hyperlink"/>
            <w:rFonts w:ascii="Cantarell" w:hAnsi="Cantarell" w:cs="Cantarell"/>
          </w:rPr>
          <w:t>Universidad Pontificia Comillas</w:t>
        </w:r>
      </w:hyperlink>
      <w:r w:rsidR="006B1038" w:rsidRPr="006B1038">
        <w:rPr>
          <w:rFonts w:ascii="Cantarell" w:hAnsi="Cantarell" w:cs="Cantarell"/>
        </w:rPr>
        <w:t xml:space="preserve">; </w:t>
      </w:r>
      <w:hyperlink r:id="rId32" w:history="1">
        <w:r w:rsidR="006B1038" w:rsidRPr="006B1038">
          <w:rPr>
            <w:rStyle w:val="Hyperlink"/>
            <w:rFonts w:ascii="Cantarell" w:hAnsi="Cantarell" w:cs="Cantarell"/>
          </w:rPr>
          <w:t>EDSO</w:t>
        </w:r>
      </w:hyperlink>
      <w:r w:rsidR="006B1038" w:rsidRPr="006B1038">
        <w:rPr>
          <w:rFonts w:ascii="Cantarell" w:hAnsi="Cantarell" w:cs="Cantarell"/>
        </w:rPr>
        <w:t xml:space="preserve">, </w:t>
      </w:r>
      <w:hyperlink r:id="rId33" w:history="1">
        <w:r w:rsidR="006B1038" w:rsidRPr="006B1038">
          <w:rPr>
            <w:rStyle w:val="Hyperlink"/>
            <w:rFonts w:ascii="Cantarell" w:hAnsi="Cantarell" w:cs="Cantarell"/>
          </w:rPr>
          <w:t xml:space="preserve">Smart </w:t>
        </w:r>
        <w:proofErr w:type="spellStart"/>
        <w:r w:rsidR="006B1038" w:rsidRPr="006B1038">
          <w:rPr>
            <w:rStyle w:val="Hyperlink"/>
            <w:rFonts w:ascii="Cantarell" w:hAnsi="Cantarell" w:cs="Cantarell"/>
          </w:rPr>
          <w:t>Innovation</w:t>
        </w:r>
        <w:proofErr w:type="spellEnd"/>
        <w:r w:rsidR="006B1038" w:rsidRPr="006B1038">
          <w:rPr>
            <w:rStyle w:val="Hyperlink"/>
            <w:rFonts w:ascii="Cantarell" w:hAnsi="Cantarell" w:cs="Cantarell"/>
          </w:rPr>
          <w:t xml:space="preserve"> </w:t>
        </w:r>
        <w:proofErr w:type="spellStart"/>
        <w:r w:rsidR="006B1038" w:rsidRPr="006B1038">
          <w:rPr>
            <w:rStyle w:val="Hyperlink"/>
            <w:rFonts w:ascii="Cantarell" w:hAnsi="Cantarell" w:cs="Cantarell"/>
          </w:rPr>
          <w:t>Norway</w:t>
        </w:r>
        <w:proofErr w:type="spellEnd"/>
      </w:hyperlink>
      <w:r w:rsidR="006B1038" w:rsidRPr="006B1038">
        <w:rPr>
          <w:rFonts w:ascii="Cantarell" w:hAnsi="Cantarell" w:cs="Cantarell"/>
        </w:rPr>
        <w:t xml:space="preserve">, </w:t>
      </w:r>
      <w:hyperlink r:id="rId34" w:history="1">
        <w:r w:rsidR="006B1038" w:rsidRPr="006B1038">
          <w:rPr>
            <w:rStyle w:val="Hyperlink"/>
            <w:rFonts w:ascii="Cantarell" w:hAnsi="Cantarell" w:cs="Cantarell"/>
          </w:rPr>
          <w:t xml:space="preserve">Zabala </w:t>
        </w:r>
        <w:proofErr w:type="spellStart"/>
        <w:r w:rsidR="006B1038" w:rsidRPr="006B1038">
          <w:rPr>
            <w:rStyle w:val="Hyperlink"/>
            <w:rFonts w:ascii="Cantarell" w:hAnsi="Cantarell" w:cs="Cantarell"/>
          </w:rPr>
          <w:t>Innovation</w:t>
        </w:r>
        <w:proofErr w:type="spellEnd"/>
      </w:hyperlink>
      <w:r w:rsidR="006B1038" w:rsidRPr="006B1038">
        <w:rPr>
          <w:rStyle w:val="Hyperlink"/>
          <w:rFonts w:ascii="Cantarell" w:hAnsi="Cantarell" w:cs="Cantarell"/>
        </w:rPr>
        <w:t xml:space="preserve"> and</w:t>
      </w:r>
      <w:r w:rsidR="006B1038" w:rsidRPr="006B1038">
        <w:rPr>
          <w:rFonts w:ascii="Cantarell" w:hAnsi="Cantarell" w:cs="Cantarell"/>
        </w:rPr>
        <w:t xml:space="preserve"> </w:t>
      </w:r>
      <w:hyperlink r:id="rId35" w:history="1">
        <w:proofErr w:type="spellStart"/>
        <w:r w:rsidR="006B1038" w:rsidRPr="006B1038">
          <w:rPr>
            <w:rStyle w:val="Hyperlink"/>
            <w:rFonts w:ascii="Cantarell" w:hAnsi="Cantarell" w:cs="Cantarell"/>
          </w:rPr>
          <w:t>Timelex</w:t>
        </w:r>
        <w:proofErr w:type="spellEnd"/>
      </w:hyperlink>
      <w:r w:rsidR="006B1038" w:rsidRPr="006B1038">
        <w:rPr>
          <w:rFonts w:ascii="Cantarell" w:hAnsi="Cantarell" w:cs="Cantarell"/>
        </w:rPr>
        <w:t>.</w:t>
      </w:r>
    </w:p>
    <w:p w14:paraId="72A7C813" w14:textId="77777777" w:rsidR="003E094A" w:rsidRPr="0099485C" w:rsidRDefault="003E094A" w:rsidP="003E094A">
      <w:pPr>
        <w:jc w:val="both"/>
        <w:rPr>
          <w:rFonts w:ascii="Cantarell" w:hAnsi="Cantarell" w:cs="Cantarell"/>
        </w:rPr>
      </w:pPr>
    </w:p>
    <w:p w14:paraId="581D99EF" w14:textId="1416E673" w:rsidR="0016032E" w:rsidRPr="00445ED6" w:rsidRDefault="00F052D2" w:rsidP="00074904">
      <w:pPr>
        <w:jc w:val="both"/>
        <w:rPr>
          <w:rFonts w:ascii="Cantarell" w:hAnsi="Cantarell" w:cs="Cantarell"/>
        </w:rPr>
      </w:pPr>
      <w:proofErr w:type="spellStart"/>
      <w:r>
        <w:rPr>
          <w:rFonts w:ascii="Cantarell" w:hAnsi="Cantarell" w:cs="Cantarell"/>
        </w:rPr>
        <w:t>BeFlexible</w:t>
      </w:r>
      <w:proofErr w:type="spellEnd"/>
      <w:r w:rsidR="003E094A" w:rsidRPr="003E094A">
        <w:rPr>
          <w:rFonts w:ascii="Cantarell" w:hAnsi="Cantarell" w:cs="Cantarell"/>
        </w:rPr>
        <w:t xml:space="preserve"> también buscará sinergias con la comunidad BRIDGE. </w:t>
      </w:r>
      <w:hyperlink r:id="rId36" w:history="1">
        <w:r w:rsidR="003E094A" w:rsidRPr="00445ED6">
          <w:rPr>
            <w:rStyle w:val="Hyperlink"/>
            <w:rFonts w:ascii="Cantarell" w:hAnsi="Cantarell" w:cs="Cantarell"/>
          </w:rPr>
          <w:t>BRIDGE</w:t>
        </w:r>
      </w:hyperlink>
      <w:r w:rsidR="003E094A" w:rsidRPr="003E094A">
        <w:rPr>
          <w:rFonts w:ascii="Cantarell" w:hAnsi="Cantarell" w:cs="Cantarell"/>
        </w:rPr>
        <w:t xml:space="preserve"> es una iniciativa de la Comisión Europea que une los proyectos de Horizonte 2020 y Horizonte Europa de Redes Inteligentes, Almacenamiento de Energía, Islas y Digitalización para crear una visión estructurada de las cuestiones transversales que se encuentran en los proyectos de demostración y que pueden constituir un obstáculo para la innovación. </w:t>
      </w:r>
      <w:r w:rsidR="00CD0B8D">
        <w:rPr>
          <w:rFonts w:ascii="Cantarell" w:hAnsi="Cantarell" w:cs="Cantarell"/>
        </w:rPr>
        <w:t>La iniciativa</w:t>
      </w:r>
      <w:r w:rsidR="003E094A" w:rsidRPr="003E094A">
        <w:rPr>
          <w:rFonts w:ascii="Cantarell" w:hAnsi="Cantarell" w:cs="Cantarell"/>
        </w:rPr>
        <w:t xml:space="preserve"> BRIDGE fomenta el intercambio continuo de conocimientos entre los proyectos, lo que les permite presentar conclusiones y recomendaciones sobre la futura explotación de los resultados de los proyectos, con una sola voz, a través de cuatro grupos de trabajo diferentes que representan las principales áreas de interés: gestión de datos, modelos de negocio, normativas y participación de los consumidores y los ciudadanos.</w:t>
      </w:r>
    </w:p>
    <w:p w14:paraId="5894DA53" w14:textId="77777777" w:rsidR="00F93FBE" w:rsidRPr="00CD0B8D" w:rsidRDefault="00F93FBE" w:rsidP="009059C5">
      <w:pPr>
        <w:jc w:val="both"/>
        <w:rPr>
          <w:rFonts w:ascii="Cantarell" w:hAnsi="Cantarell" w:cs="Cantarell"/>
        </w:rPr>
      </w:pPr>
    </w:p>
    <w:p w14:paraId="61C22448" w14:textId="77777777" w:rsidR="00445ED6" w:rsidRPr="00445ED6" w:rsidRDefault="00445ED6" w:rsidP="009059C5">
      <w:pPr>
        <w:jc w:val="both"/>
        <w:rPr>
          <w:rFonts w:ascii="Inter SemiBold" w:hAnsi="Inter SemiBold" w:cs="Inter SemiBold"/>
          <w:b/>
          <w:bCs/>
          <w:color w:val="3CD45D"/>
          <w:sz w:val="24"/>
          <w:szCs w:val="24"/>
        </w:rPr>
      </w:pPr>
      <w:r w:rsidRPr="00445ED6">
        <w:rPr>
          <w:rFonts w:ascii="Inter SemiBold" w:hAnsi="Inter SemiBold" w:cs="Inter SemiBold"/>
          <w:b/>
          <w:bCs/>
          <w:color w:val="3CD45D"/>
          <w:sz w:val="24"/>
          <w:szCs w:val="24"/>
        </w:rPr>
        <w:t>Reducción de las emisiones de gases de efecto invernadero</w:t>
      </w:r>
    </w:p>
    <w:p w14:paraId="130E2B81" w14:textId="4C50BC9B" w:rsidR="00E07EA4" w:rsidRPr="00E07EA4" w:rsidRDefault="00E07EA4" w:rsidP="00E07EA4">
      <w:pPr>
        <w:jc w:val="both"/>
        <w:rPr>
          <w:rFonts w:ascii="Cantarell" w:hAnsi="Cantarell" w:cs="Cantarell"/>
        </w:rPr>
      </w:pPr>
      <w:r w:rsidRPr="00E07EA4">
        <w:rPr>
          <w:rFonts w:ascii="Cantarell" w:hAnsi="Cantarell" w:cs="Cantarell"/>
        </w:rPr>
        <w:t xml:space="preserve">En la actualidad, la producción y el uso de la energía representan alrededor del 72% de las emisiones de gases de efecto invernadero de la UE. El objetivo de la UE es establecer un diseño moderno para el mercado de la electricidad, adaptado a las nuevas realidades comerciales: más flexible, basado en el mercado y mejor situado para integrar una mayor cuota de renovables. El proyecto </w:t>
      </w:r>
      <w:proofErr w:type="spellStart"/>
      <w:r w:rsidR="00F052D2">
        <w:rPr>
          <w:rFonts w:ascii="Cantarell" w:hAnsi="Cantarell" w:cs="Cantarell"/>
        </w:rPr>
        <w:t>BeFlexible</w:t>
      </w:r>
      <w:proofErr w:type="spellEnd"/>
      <w:r w:rsidR="00F052D2" w:rsidRPr="00E07EA4">
        <w:rPr>
          <w:rFonts w:ascii="Cantarell" w:hAnsi="Cantarell" w:cs="Cantarell"/>
        </w:rPr>
        <w:t xml:space="preserve"> </w:t>
      </w:r>
      <w:r w:rsidRPr="00E07EA4">
        <w:rPr>
          <w:rFonts w:ascii="Cantarell" w:hAnsi="Cantarell" w:cs="Cantarell"/>
        </w:rPr>
        <w:t xml:space="preserve">está alineado con los actuales objetivos climáticos y los paquetes </w:t>
      </w:r>
      <w:proofErr w:type="spellStart"/>
      <w:r w:rsidRPr="00E07EA4">
        <w:rPr>
          <w:rFonts w:ascii="Cantarell" w:hAnsi="Cantarell" w:cs="Cantarell"/>
        </w:rPr>
        <w:t>Fit</w:t>
      </w:r>
      <w:proofErr w:type="spellEnd"/>
      <w:r w:rsidRPr="00E07EA4">
        <w:rPr>
          <w:rFonts w:ascii="Cantarell" w:hAnsi="Cantarell" w:cs="Cantarell"/>
        </w:rPr>
        <w:t xml:space="preserve"> </w:t>
      </w:r>
      <w:proofErr w:type="spellStart"/>
      <w:r w:rsidRPr="00E07EA4">
        <w:rPr>
          <w:rFonts w:ascii="Cantarell" w:hAnsi="Cantarell" w:cs="Cantarell"/>
        </w:rPr>
        <w:t>for</w:t>
      </w:r>
      <w:proofErr w:type="spellEnd"/>
      <w:r w:rsidRPr="00E07EA4">
        <w:rPr>
          <w:rFonts w:ascii="Cantarell" w:hAnsi="Cantarell" w:cs="Cantarell"/>
        </w:rPr>
        <w:t xml:space="preserve"> 55, además del Plan de Recuperación y las acciones y hojas de ruta implementadas por la Plataforma Europea de Tecnología e Innovación Redes Inteligentes para la Transición Energética (</w:t>
      </w:r>
      <w:hyperlink r:id="rId37" w:history="1">
        <w:r w:rsidRPr="00E07EA4">
          <w:rPr>
            <w:rStyle w:val="Hyperlink"/>
            <w:rFonts w:ascii="Cantarell" w:hAnsi="Cantarell" w:cs="Cantarell"/>
          </w:rPr>
          <w:t>ETIP SNET</w:t>
        </w:r>
      </w:hyperlink>
      <w:r w:rsidRPr="00E07EA4">
        <w:rPr>
          <w:rFonts w:ascii="Cantarell" w:hAnsi="Cantarell" w:cs="Cantarell"/>
        </w:rPr>
        <w:t>)</w:t>
      </w:r>
      <w:r w:rsidR="00B824A2">
        <w:rPr>
          <w:rFonts w:ascii="Cantarell" w:hAnsi="Cantarell" w:cs="Cantarell"/>
        </w:rPr>
        <w:t>.</w:t>
      </w:r>
    </w:p>
    <w:p w14:paraId="21A7B49A" w14:textId="77777777" w:rsidR="00E07EA4" w:rsidRPr="00E07EA4" w:rsidRDefault="00E07EA4" w:rsidP="00E07EA4">
      <w:pPr>
        <w:jc w:val="both"/>
        <w:rPr>
          <w:rFonts w:ascii="Cantarell" w:hAnsi="Cantarell" w:cs="Cantarell"/>
        </w:rPr>
      </w:pPr>
    </w:p>
    <w:p w14:paraId="39C84F63" w14:textId="16890E2E" w:rsidR="00E07EA4" w:rsidRPr="00E07EA4" w:rsidRDefault="00147050" w:rsidP="00E07EA4">
      <w:pPr>
        <w:jc w:val="both"/>
        <w:rPr>
          <w:rFonts w:ascii="Cantarell" w:hAnsi="Cantarell" w:cs="Cantarell"/>
        </w:rPr>
      </w:pPr>
      <w:r>
        <w:rPr>
          <w:rFonts w:ascii="Cantarell" w:hAnsi="Cantarell" w:cs="Cantarell"/>
        </w:rPr>
        <w:t xml:space="preserve">Actualmente, se está incrementando </w:t>
      </w:r>
      <w:r w:rsidR="00E07EA4" w:rsidRPr="00E07EA4">
        <w:rPr>
          <w:rFonts w:ascii="Cantarell" w:hAnsi="Cantarell" w:cs="Cantarell"/>
        </w:rPr>
        <w:t>la energía renovable generada. Además, ya no hay una única zona de producción que luego se distribuye en una zona, sino que se genera desde más y más lugares y luego se distribuye. Esto está afectando a los mercados de la electricidad. El sistema exige flexibilidad y nuevos modelos de negocio para las empresas tradicionales de servicios públicos y de distribución.</w:t>
      </w:r>
    </w:p>
    <w:p w14:paraId="549A61D4" w14:textId="77777777" w:rsidR="00E07EA4" w:rsidRPr="00E07EA4" w:rsidRDefault="00E07EA4" w:rsidP="00E07EA4">
      <w:pPr>
        <w:jc w:val="both"/>
        <w:rPr>
          <w:rFonts w:ascii="Cantarell" w:hAnsi="Cantarell" w:cs="Cantarell"/>
        </w:rPr>
      </w:pPr>
    </w:p>
    <w:p w14:paraId="41A7EC30" w14:textId="10ABDB59" w:rsidR="00E07EA4" w:rsidRPr="00E07EA4" w:rsidRDefault="00F052D2" w:rsidP="00E07EA4">
      <w:pPr>
        <w:jc w:val="both"/>
        <w:rPr>
          <w:rFonts w:ascii="Cantarell" w:hAnsi="Cantarell" w:cs="Cantarell"/>
        </w:rPr>
      </w:pPr>
      <w:proofErr w:type="spellStart"/>
      <w:r>
        <w:rPr>
          <w:rFonts w:ascii="Cantarell" w:hAnsi="Cantarell" w:cs="Cantarell"/>
        </w:rPr>
        <w:t>BeFlexible</w:t>
      </w:r>
      <w:proofErr w:type="spellEnd"/>
      <w:r w:rsidRPr="00E07EA4">
        <w:rPr>
          <w:rFonts w:ascii="Cantarell" w:hAnsi="Cantarell" w:cs="Cantarell"/>
        </w:rPr>
        <w:t xml:space="preserve"> </w:t>
      </w:r>
      <w:r w:rsidR="00E07EA4" w:rsidRPr="00E07EA4">
        <w:rPr>
          <w:rFonts w:ascii="Cantarell" w:hAnsi="Cantarell" w:cs="Cantarell"/>
        </w:rPr>
        <w:t>pretende superar las limitaciones existentes aplicando soluciones versátiles que permitan a las redes adaptarse a los próximos escenarios. Así, promoverá mecanismos que proporcionen beneficios a todos los actores del mercado energético (desde los operadores del mercado hasta los usuarios finales), respondiendo a todo tipo de necesidades de los consumidores.</w:t>
      </w:r>
    </w:p>
    <w:p w14:paraId="621CD609" w14:textId="77777777" w:rsidR="00E07EA4" w:rsidRPr="00E07EA4" w:rsidRDefault="00E07EA4" w:rsidP="00E07EA4">
      <w:pPr>
        <w:jc w:val="both"/>
        <w:rPr>
          <w:rFonts w:ascii="Cantarell" w:hAnsi="Cantarell" w:cs="Cantarell"/>
        </w:rPr>
      </w:pPr>
    </w:p>
    <w:p w14:paraId="0EA3D6F5" w14:textId="7E2A6A51" w:rsidR="008863B7" w:rsidRDefault="00E07EA4" w:rsidP="009059C5">
      <w:pPr>
        <w:jc w:val="both"/>
        <w:rPr>
          <w:rFonts w:ascii="Cantarell" w:hAnsi="Cantarell" w:cs="Cantarell"/>
        </w:rPr>
      </w:pPr>
      <w:r w:rsidRPr="00E07EA4">
        <w:rPr>
          <w:rFonts w:ascii="Cantarell" w:hAnsi="Cantarell" w:cs="Cantarell"/>
        </w:rPr>
        <w:t xml:space="preserve">Para ello, el proyecto </w:t>
      </w:r>
      <w:proofErr w:type="spellStart"/>
      <w:r w:rsidR="00F052D2">
        <w:rPr>
          <w:rFonts w:ascii="Cantarell" w:hAnsi="Cantarell" w:cs="Cantarell"/>
        </w:rPr>
        <w:t>BeFlexible</w:t>
      </w:r>
      <w:proofErr w:type="spellEnd"/>
      <w:r w:rsidR="00F052D2" w:rsidRPr="00E07EA4">
        <w:rPr>
          <w:rFonts w:ascii="Cantarell" w:hAnsi="Cantarell" w:cs="Cantarell"/>
        </w:rPr>
        <w:t xml:space="preserve"> </w:t>
      </w:r>
      <w:r w:rsidRPr="00E07EA4">
        <w:rPr>
          <w:rFonts w:ascii="Cantarell" w:hAnsi="Cantarell" w:cs="Cantarell"/>
        </w:rPr>
        <w:t xml:space="preserve">se basa en 4 bloques principales. En primer lugar, se llevará a cabo un análisis de los mercados y la normativa y se definirá un marco flexible para las nuevas oportunidades de negocio. En segundo lugar, se llevará a cabo la definición y adaptación del ecosistema de servicios que ofrezca una amplia cartera de soluciones flexibles e intersectoriales para los usuarios finales. El tercer punto consiste en la implementación de plataformas y arquitecturas, incluyendo el diseño de una Red de Datos y Negocios </w:t>
      </w:r>
      <w:proofErr w:type="spellStart"/>
      <w:r w:rsidRPr="00E07EA4">
        <w:rPr>
          <w:rFonts w:ascii="Cantarell" w:hAnsi="Cantarell" w:cs="Cantarell"/>
        </w:rPr>
        <w:t>Grid</w:t>
      </w:r>
      <w:proofErr w:type="spellEnd"/>
      <w:r w:rsidRPr="00E07EA4">
        <w:rPr>
          <w:rFonts w:ascii="Cantarell" w:hAnsi="Cantarell" w:cs="Cantarell"/>
        </w:rPr>
        <w:t xml:space="preserve"> (GDBN) y la definición de la arquitectura del sistema para garantizar la plena interoperabilidad de los datos. Por último, </w:t>
      </w:r>
      <w:proofErr w:type="spellStart"/>
      <w:r w:rsidR="00F052D2">
        <w:rPr>
          <w:rFonts w:ascii="Cantarell" w:hAnsi="Cantarell" w:cs="Cantarell"/>
        </w:rPr>
        <w:t>BeFlexible</w:t>
      </w:r>
      <w:proofErr w:type="spellEnd"/>
      <w:r w:rsidR="00F052D2" w:rsidRPr="00E07EA4">
        <w:rPr>
          <w:rFonts w:ascii="Cantarell" w:hAnsi="Cantarell" w:cs="Cantarell"/>
        </w:rPr>
        <w:t xml:space="preserve"> </w:t>
      </w:r>
      <w:r w:rsidRPr="00E07EA4">
        <w:rPr>
          <w:rFonts w:ascii="Cantarell" w:hAnsi="Cantarell" w:cs="Cantarell"/>
        </w:rPr>
        <w:t xml:space="preserve">se centrará en la participación de los clientes y en un enfoque de </w:t>
      </w:r>
      <w:proofErr w:type="spellStart"/>
      <w:r w:rsidR="008073D2" w:rsidRPr="00E07EA4">
        <w:rPr>
          <w:rFonts w:ascii="Cantarell" w:hAnsi="Cantarell" w:cs="Cantarell"/>
        </w:rPr>
        <w:t>co</w:t>
      </w:r>
      <w:r w:rsidR="008073D2">
        <w:rPr>
          <w:rFonts w:ascii="Cantarell" w:hAnsi="Cantarell" w:cs="Cantarell"/>
        </w:rPr>
        <w:t>-creación</w:t>
      </w:r>
      <w:proofErr w:type="spellEnd"/>
      <w:r w:rsidRPr="00E07EA4">
        <w:rPr>
          <w:rFonts w:ascii="Cantarell" w:hAnsi="Cantarell" w:cs="Cantarell"/>
        </w:rPr>
        <w:t xml:space="preserve"> social para satisfacer las necesidades del consumidor.</w:t>
      </w:r>
    </w:p>
    <w:p w14:paraId="03B7CCE6" w14:textId="77777777" w:rsidR="007A1CAC" w:rsidRPr="008073D2" w:rsidRDefault="007A1CAC" w:rsidP="009059C5">
      <w:pPr>
        <w:jc w:val="both"/>
        <w:rPr>
          <w:rFonts w:ascii="Cantarell" w:hAnsi="Cantarell" w:cs="Cantarell"/>
        </w:rPr>
      </w:pPr>
    </w:p>
    <w:p w14:paraId="6ED8B828" w14:textId="7F6893D5" w:rsidR="009E4689" w:rsidRPr="009E4689" w:rsidRDefault="009E4689" w:rsidP="009059C5">
      <w:pPr>
        <w:jc w:val="both"/>
        <w:rPr>
          <w:rFonts w:ascii="Inter SemiBold" w:hAnsi="Inter SemiBold" w:cs="Inter SemiBold"/>
          <w:b/>
          <w:bCs/>
          <w:color w:val="3CD45D"/>
          <w:sz w:val="24"/>
          <w:szCs w:val="24"/>
        </w:rPr>
      </w:pPr>
      <w:r w:rsidRPr="009E4689">
        <w:rPr>
          <w:rFonts w:ascii="Inter SemiBold" w:hAnsi="Inter SemiBold" w:cs="Inter SemiBold"/>
          <w:b/>
          <w:bCs/>
          <w:color w:val="3CD45D"/>
          <w:sz w:val="24"/>
          <w:szCs w:val="24"/>
        </w:rPr>
        <w:t xml:space="preserve">Pilotos en </w:t>
      </w:r>
      <w:r>
        <w:rPr>
          <w:rFonts w:ascii="Inter SemiBold" w:hAnsi="Inter SemiBold" w:cs="Inter SemiBold"/>
          <w:b/>
          <w:bCs/>
          <w:color w:val="3CD45D"/>
          <w:sz w:val="24"/>
          <w:szCs w:val="24"/>
        </w:rPr>
        <w:t xml:space="preserve">España, </w:t>
      </w:r>
      <w:r w:rsidRPr="009E4689">
        <w:rPr>
          <w:rFonts w:ascii="Inter SemiBold" w:hAnsi="Inter SemiBold" w:cs="Inter SemiBold"/>
          <w:b/>
          <w:bCs/>
          <w:color w:val="3CD45D"/>
          <w:sz w:val="24"/>
          <w:szCs w:val="24"/>
        </w:rPr>
        <w:t>Italia, Suecia y Francia</w:t>
      </w:r>
    </w:p>
    <w:p w14:paraId="1306E7D9" w14:textId="77777777" w:rsidR="009E4689" w:rsidRPr="009E4689" w:rsidRDefault="009E4689" w:rsidP="009E4689">
      <w:pPr>
        <w:rPr>
          <w:rFonts w:ascii="Cantarell" w:hAnsi="Cantarell" w:cs="Cantarell"/>
        </w:rPr>
      </w:pPr>
      <w:r w:rsidRPr="009E4689">
        <w:rPr>
          <w:rFonts w:ascii="Cantarell" w:hAnsi="Cantarell" w:cs="Cantarell"/>
        </w:rPr>
        <w:t xml:space="preserve">La versatilidad del concepto se demostrará en varios y diversos entornos, en términos de tipos de consumidores, zonas geográficas y climáticas y cargas energéticas, para evaluar el impacto de los servicios, las plataformas y las arquitecturas. Se validarán las estrategias de participación de los consumidores para permitir una interacción adecuada entre todos los agentes energéticos y fomentar la aceptación del mercado. </w:t>
      </w:r>
    </w:p>
    <w:p w14:paraId="0AF9215D" w14:textId="77777777" w:rsidR="009E4689" w:rsidRPr="009E4689" w:rsidRDefault="009E4689" w:rsidP="009E4689">
      <w:pPr>
        <w:rPr>
          <w:rFonts w:ascii="Cantarell" w:hAnsi="Cantarell" w:cs="Cantarell"/>
        </w:rPr>
      </w:pPr>
    </w:p>
    <w:p w14:paraId="1281A2BD" w14:textId="77777777" w:rsidR="009E4689" w:rsidRPr="009E4689" w:rsidRDefault="009E4689" w:rsidP="009E4689">
      <w:pPr>
        <w:rPr>
          <w:rFonts w:ascii="Cantarell" w:hAnsi="Cantarell" w:cs="Cantarell"/>
        </w:rPr>
      </w:pPr>
      <w:r w:rsidRPr="009E4689">
        <w:rPr>
          <w:rFonts w:ascii="Cantarell" w:hAnsi="Cantarell" w:cs="Cantarell"/>
        </w:rPr>
        <w:t xml:space="preserve">Se desplegará un conjunto heterogéneo de pilotos con demostraciones en Italia, Suecia, España y Francia. Los pilotos han sido seleccionados para cubrir una amplia gama de comportamientos energéticos de los consumidores, tipologías de red y condiciones climáticas. Los diferentes entornos normativos y la alineación con los planes nacionales para la transición energética de 2030 permitirán probar las soluciones para el mercado. </w:t>
      </w:r>
    </w:p>
    <w:p w14:paraId="124CD7BF" w14:textId="77777777" w:rsidR="009E4689" w:rsidRPr="009E4689" w:rsidRDefault="009E4689" w:rsidP="009E4689">
      <w:pPr>
        <w:rPr>
          <w:rFonts w:ascii="Cantarell" w:hAnsi="Cantarell" w:cs="Cantarell"/>
        </w:rPr>
      </w:pPr>
    </w:p>
    <w:p w14:paraId="28FD7EDF" w14:textId="34AE232B" w:rsidR="009E4689" w:rsidRPr="009E4689" w:rsidRDefault="00F052D2" w:rsidP="009E4689">
      <w:pPr>
        <w:rPr>
          <w:rFonts w:ascii="Inter SemiBold" w:hAnsi="Inter SemiBold" w:cs="Inter SemiBold"/>
          <w:b/>
          <w:bCs/>
          <w:color w:val="3CD45D"/>
          <w:sz w:val="24"/>
          <w:szCs w:val="24"/>
        </w:rPr>
      </w:pPr>
      <w:proofErr w:type="spellStart"/>
      <w:r w:rsidRPr="00F052D2">
        <w:rPr>
          <w:rFonts w:ascii="Inter SemiBold" w:hAnsi="Inter SemiBold" w:cs="Inter SemiBold"/>
          <w:b/>
          <w:bCs/>
          <w:color w:val="3CD45D"/>
          <w:sz w:val="24"/>
          <w:szCs w:val="24"/>
        </w:rPr>
        <w:t>BeFlexible</w:t>
      </w:r>
      <w:proofErr w:type="spellEnd"/>
      <w:r w:rsidR="009E4689" w:rsidRPr="009E4689">
        <w:rPr>
          <w:rFonts w:ascii="Inter SemiBold" w:hAnsi="Inter SemiBold" w:cs="Inter SemiBold"/>
          <w:b/>
          <w:bCs/>
          <w:color w:val="3CD45D"/>
          <w:sz w:val="24"/>
          <w:szCs w:val="24"/>
        </w:rPr>
        <w:t xml:space="preserve"> y próximos puntos de encuentro con las partes interesadas</w:t>
      </w:r>
    </w:p>
    <w:p w14:paraId="05FABF6E" w14:textId="4634270D" w:rsidR="009D2066" w:rsidRDefault="00F052D2" w:rsidP="009E4689">
      <w:pPr>
        <w:rPr>
          <w:rFonts w:ascii="Cantarell" w:hAnsi="Cantarell" w:cs="Cantarell"/>
        </w:rPr>
      </w:pPr>
      <w:proofErr w:type="spellStart"/>
      <w:r>
        <w:rPr>
          <w:rFonts w:ascii="Cantarell" w:hAnsi="Cantarell" w:cs="Cantarell"/>
        </w:rPr>
        <w:lastRenderedPageBreak/>
        <w:t>BeFlexible</w:t>
      </w:r>
      <w:proofErr w:type="spellEnd"/>
      <w:r w:rsidR="009E4689" w:rsidRPr="009E4689">
        <w:rPr>
          <w:rFonts w:ascii="Cantarell" w:hAnsi="Cantarell" w:cs="Cantarell"/>
        </w:rPr>
        <w:t xml:space="preserve"> será presentado a los principales actores del sector energético en las próximas semanas como la Semana Europea de los Servicios Públicos (ENLIT), el mayor foro europeo de la industria que se celebrará en Frankfurt del 29 de noviembre al 1 de diciembre. En ENLIT, </w:t>
      </w:r>
      <w:proofErr w:type="spellStart"/>
      <w:r>
        <w:rPr>
          <w:rFonts w:ascii="Cantarell" w:hAnsi="Cantarell" w:cs="Cantarell"/>
        </w:rPr>
        <w:t>BeFlexible</w:t>
      </w:r>
      <w:proofErr w:type="spellEnd"/>
      <w:r w:rsidR="009E4689" w:rsidRPr="009E4689">
        <w:rPr>
          <w:rFonts w:ascii="Cantarell" w:hAnsi="Cantarell" w:cs="Cantarell"/>
        </w:rPr>
        <w:t xml:space="preserve"> participará en el pabellón y programa diseñado junto a otros proyectos BRIDGE.</w:t>
      </w:r>
    </w:p>
    <w:p w14:paraId="6407C9B7" w14:textId="77777777" w:rsidR="009E4689" w:rsidRPr="009E4689" w:rsidRDefault="009E4689" w:rsidP="009E4689"/>
    <w:p w14:paraId="5926B8CB" w14:textId="2DA1DFB6" w:rsidR="009D2066" w:rsidRPr="003749F5" w:rsidRDefault="007E6415" w:rsidP="009D2066">
      <w:pPr>
        <w:rPr>
          <w:rFonts w:ascii="Inter SemiBold" w:eastAsia="DengXian Light" w:hAnsi="Inter SemiBold" w:cs="Inter SemiBold"/>
          <w:b/>
          <w:color w:val="3CD45D"/>
          <w:sz w:val="40"/>
          <w:szCs w:val="40"/>
          <w:lang w:val="en-GB"/>
        </w:rPr>
      </w:pPr>
      <w:r>
        <w:rPr>
          <w:rFonts w:ascii="Inter SemiBold" w:eastAsia="DengXian Light" w:hAnsi="Inter SemiBold" w:cs="Inter SemiBold"/>
          <w:b/>
          <w:color w:val="3CD45D"/>
          <w:sz w:val="40"/>
          <w:szCs w:val="40"/>
          <w:lang w:val="en-GB"/>
        </w:rPr>
        <w:t>INFORMACIÓN ADICIONAL</w:t>
      </w:r>
    </w:p>
    <w:p w14:paraId="52F2C735" w14:textId="1DB928AA" w:rsidR="00AF3E40" w:rsidRDefault="00AF3E40" w:rsidP="009D2066">
      <w:pPr>
        <w:rPr>
          <w:rFonts w:ascii="Inter SemiBold" w:hAnsi="Inter SemiBold" w:cs="Inter SemiBold"/>
          <w:b/>
          <w:bCs/>
          <w:color w:val="3CD45D"/>
          <w:sz w:val="24"/>
          <w:szCs w:val="24"/>
        </w:rPr>
      </w:pPr>
      <w:r>
        <w:rPr>
          <w:rFonts w:ascii="Inter SemiBold" w:hAnsi="Inter SemiBold" w:cs="Inter SemiBold"/>
          <w:b/>
          <w:bCs/>
          <w:color w:val="3CD45D"/>
          <w:sz w:val="24"/>
          <w:szCs w:val="24"/>
        </w:rPr>
        <w:t>Re</w:t>
      </w:r>
      <w:r w:rsidR="007E6415">
        <w:rPr>
          <w:rFonts w:ascii="Inter SemiBold" w:hAnsi="Inter SemiBold" w:cs="Inter SemiBold"/>
          <w:b/>
          <w:bCs/>
          <w:color w:val="3CD45D"/>
          <w:sz w:val="24"/>
          <w:szCs w:val="24"/>
        </w:rPr>
        <w:t>cursos</w:t>
      </w:r>
      <w:r>
        <w:rPr>
          <w:rFonts w:ascii="Inter SemiBold" w:hAnsi="Inter SemiBold" w:cs="Inter SemiBold"/>
          <w:b/>
          <w:bCs/>
          <w:color w:val="3CD45D"/>
          <w:sz w:val="24"/>
          <w:szCs w:val="24"/>
        </w:rPr>
        <w:t>:</w:t>
      </w:r>
    </w:p>
    <w:p w14:paraId="2411379E" w14:textId="65C866A7" w:rsidR="00AF3E40" w:rsidRPr="00AF3E40" w:rsidRDefault="00FE7513" w:rsidP="00AF3E40">
      <w:pPr>
        <w:pStyle w:val="ListParagraph"/>
        <w:numPr>
          <w:ilvl w:val="0"/>
          <w:numId w:val="8"/>
        </w:numPr>
        <w:rPr>
          <w:rFonts w:ascii="Cantarell" w:hAnsi="Cantarell" w:cs="Cantarell"/>
          <w:lang w:val="en-GB"/>
        </w:rPr>
      </w:pPr>
      <w:hyperlink r:id="rId38" w:history="1">
        <w:proofErr w:type="spellStart"/>
        <w:r w:rsidR="007E6415">
          <w:rPr>
            <w:rStyle w:val="Hyperlink"/>
            <w:rFonts w:ascii="Cantarell" w:hAnsi="Cantarell" w:cs="Cantarell"/>
            <w:lang w:val="en-GB"/>
          </w:rPr>
          <w:t>Imágenes</w:t>
        </w:r>
        <w:proofErr w:type="spellEnd"/>
        <w:r w:rsidR="007E6415">
          <w:rPr>
            <w:rStyle w:val="Hyperlink"/>
            <w:rFonts w:ascii="Cantarell" w:hAnsi="Cantarell" w:cs="Cantarell"/>
            <w:lang w:val="en-GB"/>
          </w:rPr>
          <w:t xml:space="preserve"> </w:t>
        </w:r>
        <w:proofErr w:type="spellStart"/>
        <w:r w:rsidR="007E6415">
          <w:rPr>
            <w:rStyle w:val="Hyperlink"/>
            <w:rFonts w:ascii="Cantarell" w:hAnsi="Cantarell" w:cs="Cantarell"/>
            <w:lang w:val="en-GB"/>
          </w:rPr>
          <w:t>generales</w:t>
        </w:r>
        <w:proofErr w:type="spellEnd"/>
      </w:hyperlink>
    </w:p>
    <w:p w14:paraId="106E33F6" w14:textId="58D5674C" w:rsidR="00AF3E40" w:rsidRPr="007E6415" w:rsidRDefault="00FE7513" w:rsidP="00AF3E40">
      <w:pPr>
        <w:pStyle w:val="ListParagraph"/>
        <w:numPr>
          <w:ilvl w:val="0"/>
          <w:numId w:val="8"/>
        </w:numPr>
        <w:rPr>
          <w:rFonts w:ascii="Cantarell" w:hAnsi="Cantarell" w:cs="Cantarell"/>
        </w:rPr>
      </w:pPr>
      <w:hyperlink r:id="rId39" w:history="1">
        <w:r w:rsidR="007E6415" w:rsidRPr="007E6415">
          <w:rPr>
            <w:rStyle w:val="Hyperlink"/>
            <w:rFonts w:ascii="Cantarell" w:hAnsi="Cantarell" w:cs="Cantarell"/>
          </w:rPr>
          <w:t>Fotos de la reun</w:t>
        </w:r>
        <w:r w:rsidR="007E6415">
          <w:rPr>
            <w:rStyle w:val="Hyperlink"/>
            <w:rFonts w:ascii="Cantarell" w:hAnsi="Cantarell" w:cs="Cantarell"/>
          </w:rPr>
          <w:t>ión de lanzamiento del proyecto</w:t>
        </w:r>
      </w:hyperlink>
    </w:p>
    <w:p w14:paraId="05555C96" w14:textId="34E866DC" w:rsidR="00AF3E40" w:rsidRDefault="00FE7513" w:rsidP="00AF3E40">
      <w:pPr>
        <w:pStyle w:val="ListParagraph"/>
        <w:numPr>
          <w:ilvl w:val="0"/>
          <w:numId w:val="8"/>
        </w:numPr>
        <w:rPr>
          <w:rFonts w:ascii="Cantarell" w:hAnsi="Cantarell" w:cs="Cantarell"/>
          <w:lang w:val="en-GB"/>
        </w:rPr>
      </w:pPr>
      <w:hyperlink r:id="rId40" w:history="1">
        <w:r w:rsidR="00AF3E40" w:rsidRPr="00BE693E">
          <w:rPr>
            <w:rStyle w:val="Hyperlink"/>
            <w:rFonts w:ascii="Cantarell" w:hAnsi="Cantarell" w:cs="Cantarell"/>
            <w:lang w:val="en-GB"/>
          </w:rPr>
          <w:t>Logo</w:t>
        </w:r>
      </w:hyperlink>
    </w:p>
    <w:p w14:paraId="42D465E8" w14:textId="709CA86B" w:rsidR="00732FED" w:rsidRDefault="007E6415" w:rsidP="00AF3E40">
      <w:pPr>
        <w:pStyle w:val="ListParagraph"/>
        <w:numPr>
          <w:ilvl w:val="0"/>
          <w:numId w:val="8"/>
        </w:numPr>
        <w:rPr>
          <w:rFonts w:ascii="Cantarell" w:hAnsi="Cantarell" w:cs="Cantarell"/>
          <w:lang w:val="en-GB"/>
        </w:rPr>
      </w:pPr>
      <w:r>
        <w:rPr>
          <w:rFonts w:ascii="Cantarell" w:hAnsi="Cantarell" w:cs="Cantarell"/>
          <w:lang w:val="en-GB"/>
        </w:rPr>
        <w:t xml:space="preserve">Redes </w:t>
      </w:r>
      <w:proofErr w:type="spellStart"/>
      <w:r>
        <w:rPr>
          <w:rFonts w:ascii="Cantarell" w:hAnsi="Cantarell" w:cs="Cantarell"/>
          <w:lang w:val="en-GB"/>
        </w:rPr>
        <w:t>sociales</w:t>
      </w:r>
      <w:proofErr w:type="spellEnd"/>
      <w:r w:rsidR="00732FED">
        <w:rPr>
          <w:rFonts w:ascii="Cantarell" w:hAnsi="Cantarell" w:cs="Cantarell"/>
          <w:lang w:val="en-GB"/>
        </w:rPr>
        <w:t>:</w:t>
      </w:r>
    </w:p>
    <w:p w14:paraId="7B2EA714" w14:textId="25A331BB" w:rsidR="00732FED" w:rsidRDefault="00362BE2" w:rsidP="00732FED">
      <w:pPr>
        <w:pStyle w:val="ListParagraph"/>
        <w:numPr>
          <w:ilvl w:val="1"/>
          <w:numId w:val="8"/>
        </w:numPr>
        <w:rPr>
          <w:rFonts w:ascii="Cantarell" w:hAnsi="Cantarell" w:cs="Cantarell"/>
          <w:lang w:val="en-GB"/>
        </w:rPr>
      </w:pPr>
      <w:r>
        <w:rPr>
          <w:rFonts w:ascii="Cantarell" w:hAnsi="Cantarell" w:cs="Cantarell"/>
          <w:lang w:val="en-GB"/>
        </w:rPr>
        <w:t xml:space="preserve">Twitter: </w:t>
      </w:r>
      <w:hyperlink r:id="rId41" w:history="1">
        <w:r w:rsidRPr="009329EE">
          <w:rPr>
            <w:rStyle w:val="Hyperlink"/>
            <w:rFonts w:ascii="Cantarell" w:hAnsi="Cantarell" w:cs="Cantarell"/>
            <w:lang w:val="en-GB"/>
          </w:rPr>
          <w:t>@BeFlex</w:t>
        </w:r>
        <w:r w:rsidR="00F2123C">
          <w:rPr>
            <w:rStyle w:val="Hyperlink"/>
            <w:rFonts w:ascii="Cantarell" w:hAnsi="Cantarell" w:cs="Cantarell"/>
            <w:lang w:val="en-GB"/>
          </w:rPr>
          <w:t>ible</w:t>
        </w:r>
        <w:r w:rsidRPr="009329EE">
          <w:rPr>
            <w:rStyle w:val="Hyperlink"/>
            <w:rFonts w:ascii="Cantarell" w:hAnsi="Cantarell" w:cs="Cantarell"/>
            <w:lang w:val="en-GB"/>
          </w:rPr>
          <w:t>_eu</w:t>
        </w:r>
      </w:hyperlink>
    </w:p>
    <w:p w14:paraId="5F0808B1" w14:textId="523F5077" w:rsidR="00362BE2" w:rsidRPr="00AF3E40" w:rsidRDefault="00362BE2" w:rsidP="00732FED">
      <w:pPr>
        <w:pStyle w:val="ListParagraph"/>
        <w:numPr>
          <w:ilvl w:val="1"/>
          <w:numId w:val="8"/>
        </w:numPr>
        <w:rPr>
          <w:rFonts w:ascii="Cantarell" w:hAnsi="Cantarell" w:cs="Cantarell"/>
          <w:lang w:val="en-GB"/>
        </w:rPr>
      </w:pPr>
      <w:r>
        <w:rPr>
          <w:rFonts w:ascii="Cantarell" w:hAnsi="Cantarell" w:cs="Cantarell"/>
          <w:lang w:val="en-GB"/>
        </w:rPr>
        <w:t xml:space="preserve">LinkedIn: </w:t>
      </w:r>
      <w:hyperlink r:id="rId42" w:history="1">
        <w:proofErr w:type="spellStart"/>
        <w:r w:rsidR="009329EE" w:rsidRPr="009329EE">
          <w:rPr>
            <w:rStyle w:val="Hyperlink"/>
            <w:rFonts w:ascii="Cantarell" w:hAnsi="Cantarell" w:cs="Cantarell"/>
            <w:lang w:val="en-GB"/>
          </w:rPr>
          <w:t>BeFlex</w:t>
        </w:r>
        <w:r w:rsidR="00367F09">
          <w:rPr>
            <w:rStyle w:val="Hyperlink"/>
            <w:rFonts w:ascii="Cantarell" w:hAnsi="Cantarell" w:cs="Cantarell"/>
            <w:lang w:val="en-GB"/>
          </w:rPr>
          <w:t>ible</w:t>
        </w:r>
        <w:proofErr w:type="spellEnd"/>
        <w:r w:rsidR="009329EE" w:rsidRPr="009329EE">
          <w:rPr>
            <w:rStyle w:val="Hyperlink"/>
            <w:rFonts w:ascii="Cantarell" w:hAnsi="Cantarell" w:cs="Cantarell"/>
            <w:lang w:val="en-GB"/>
          </w:rPr>
          <w:t xml:space="preserve"> EU</w:t>
        </w:r>
      </w:hyperlink>
    </w:p>
    <w:p w14:paraId="442C4D83" w14:textId="77777777" w:rsidR="00AF3E40" w:rsidRPr="00AF3E40" w:rsidRDefault="00AF3E40" w:rsidP="00AF3E40">
      <w:pPr>
        <w:pStyle w:val="ListParagraph"/>
        <w:rPr>
          <w:rFonts w:ascii="Inter SemiBold" w:hAnsi="Inter SemiBold" w:cs="Inter SemiBold"/>
          <w:b/>
          <w:bCs/>
          <w:color w:val="3CD45D"/>
          <w:sz w:val="24"/>
          <w:szCs w:val="24"/>
        </w:rPr>
      </w:pPr>
    </w:p>
    <w:p w14:paraId="5AC92B00" w14:textId="580FF991" w:rsidR="009D2066" w:rsidRPr="00AF3E40" w:rsidRDefault="007E6415" w:rsidP="009D2066">
      <w:pPr>
        <w:rPr>
          <w:rFonts w:ascii="Inter SemiBold" w:hAnsi="Inter SemiBold" w:cs="Inter SemiBold"/>
          <w:b/>
          <w:bCs/>
          <w:color w:val="3CD45D"/>
          <w:sz w:val="24"/>
          <w:szCs w:val="24"/>
        </w:rPr>
      </w:pPr>
      <w:r>
        <w:rPr>
          <w:rFonts w:ascii="Inter SemiBold" w:hAnsi="Inter SemiBold" w:cs="Inter SemiBold"/>
          <w:b/>
          <w:bCs/>
          <w:color w:val="3CD45D"/>
          <w:sz w:val="24"/>
          <w:szCs w:val="24"/>
        </w:rPr>
        <w:t>Contactos de prensa</w:t>
      </w:r>
      <w:r w:rsidR="009D2066" w:rsidRPr="00AF3E40">
        <w:rPr>
          <w:rFonts w:ascii="Inter SemiBold" w:hAnsi="Inter SemiBold" w:cs="Inter SemiBold"/>
          <w:b/>
          <w:bCs/>
          <w:color w:val="3CD45D"/>
          <w:sz w:val="24"/>
          <w:szCs w:val="24"/>
        </w:rPr>
        <w:t>:</w:t>
      </w:r>
    </w:p>
    <w:p w14:paraId="5368EC30" w14:textId="7A5688EC" w:rsidR="007E6415" w:rsidRPr="00AF3E40" w:rsidRDefault="00AF3E40" w:rsidP="00AF3E40">
      <w:pPr>
        <w:rPr>
          <w:rFonts w:ascii="Cantarell" w:hAnsi="Cantarell" w:cs="Cantarell"/>
        </w:rPr>
      </w:pPr>
      <w:r w:rsidRPr="00AF3E40">
        <w:rPr>
          <w:rFonts w:ascii="Cantarell" w:hAnsi="Cantarell" w:cs="Cantarell"/>
        </w:rPr>
        <w:t xml:space="preserve">Ana Lumbreras: </w:t>
      </w:r>
      <w:hyperlink r:id="rId43" w:history="1">
        <w:r w:rsidRPr="00AF3E40">
          <w:rPr>
            <w:rFonts w:ascii="Cantarell" w:hAnsi="Cantarell" w:cs="Cantarell"/>
          </w:rPr>
          <w:t>alumbreras@zabala.es</w:t>
        </w:r>
      </w:hyperlink>
    </w:p>
    <w:p w14:paraId="0DDB7522" w14:textId="2DC21B0A" w:rsidR="00AF3E40" w:rsidRDefault="00AF3E40" w:rsidP="00AF3E40">
      <w:pPr>
        <w:rPr>
          <w:rStyle w:val="standard"/>
          <w:rFonts w:ascii="PT Serif" w:hAnsi="PT Serif" w:cs="Calibri"/>
          <w:shd w:val="clear" w:color="auto" w:fill="FFFFFF"/>
        </w:rPr>
      </w:pPr>
      <w:r w:rsidRPr="00AF3E40">
        <w:rPr>
          <w:rFonts w:ascii="Cantarell" w:hAnsi="Cantarell" w:cs="Cantarell"/>
        </w:rPr>
        <w:t>Susana Garayoa</w:t>
      </w:r>
      <w:r>
        <w:rPr>
          <w:rFonts w:ascii="Cantarell" w:hAnsi="Cantarell" w:cs="Cantarell"/>
        </w:rPr>
        <w:t>:</w:t>
      </w:r>
      <w:r w:rsidRPr="00AF3E40">
        <w:rPr>
          <w:rFonts w:ascii="Cantarell" w:hAnsi="Cantarell" w:cs="Cantarell"/>
        </w:rPr>
        <w:t xml:space="preserve"> </w:t>
      </w:r>
      <w:hyperlink r:id="rId44" w:history="1">
        <w:r w:rsidRPr="00AF3E40">
          <w:rPr>
            <w:rFonts w:ascii="Cantarell" w:hAnsi="Cantarell" w:cs="Cantarell"/>
          </w:rPr>
          <w:t>sgarayoa@zabala.eu</w:t>
        </w:r>
      </w:hyperlink>
      <w:r w:rsidRPr="00241507">
        <w:rPr>
          <w:rStyle w:val="standard"/>
          <w:rFonts w:ascii="PT Serif" w:hAnsi="PT Serif" w:cs="Calibri"/>
          <w:shd w:val="clear" w:color="auto" w:fill="FFFFFF"/>
        </w:rPr>
        <w:t xml:space="preserve"> </w:t>
      </w:r>
    </w:p>
    <w:p w14:paraId="0A9410F3" w14:textId="77777777" w:rsidR="00AF3E40" w:rsidRPr="00241507" w:rsidRDefault="00AF3E40" w:rsidP="00AF3E40">
      <w:pPr>
        <w:rPr>
          <w:rFonts w:ascii="PT Serif" w:hAnsi="PT Serif" w:cs="Calibri"/>
        </w:rPr>
      </w:pPr>
    </w:p>
    <w:p w14:paraId="5CA9068E" w14:textId="77777777" w:rsidR="0083652F" w:rsidRPr="00AF3E40" w:rsidRDefault="0083652F"/>
    <w:p w14:paraId="296C4B72" w14:textId="77777777" w:rsidR="007C342E" w:rsidRPr="00AF3E40" w:rsidRDefault="007C342E" w:rsidP="00214AAC"/>
    <w:sectPr w:rsidR="007C342E" w:rsidRPr="00AF3E40" w:rsidSect="00214AAC">
      <w:headerReference w:type="default" r:id="rId45"/>
      <w:footerReference w:type="default" r:id="rId46"/>
      <w:pgSz w:w="11906" w:h="16838"/>
      <w:pgMar w:top="1134" w:right="1134" w:bottom="1134" w:left="1134" w:header="198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D7FA" w14:textId="77777777" w:rsidR="00CC5ABC" w:rsidRDefault="00CC5ABC">
      <w:pPr>
        <w:spacing w:line="240" w:lineRule="auto"/>
      </w:pPr>
      <w:r>
        <w:separator/>
      </w:r>
    </w:p>
  </w:endnote>
  <w:endnote w:type="continuationSeparator" w:id="0">
    <w:p w14:paraId="5C1A7925" w14:textId="77777777" w:rsidR="00CC5ABC" w:rsidRDefault="00CC5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 SemiBold">
    <w:altName w:val="Calibri"/>
    <w:charset w:val="00"/>
    <w:family w:val="auto"/>
    <w:pitch w:val="default"/>
    <w:sig w:usb0="E00002FF" w:usb1="1200A1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xo 2">
    <w:altName w:val="Calibri"/>
    <w:charset w:val="00"/>
    <w:family w:val="auto"/>
    <w:pitch w:val="variable"/>
    <w:sig w:usb0="00000207" w:usb1="00000000" w:usb2="00000000" w:usb3="00000000" w:csb0="00000097" w:csb1="00000000"/>
  </w:font>
  <w:font w:name="DengXian Light">
    <w:charset w:val="86"/>
    <w:family w:val="auto"/>
    <w:pitch w:val="variable"/>
    <w:sig w:usb0="A00002BF" w:usb1="38CF7CFA" w:usb2="00000016" w:usb3="00000000" w:csb0="0004000F" w:csb1="00000000"/>
  </w:font>
  <w:font w:name="ヒラギノ角ゴ Pro W3">
    <w:altName w:val="Yu Gothic"/>
    <w:charset w:val="80"/>
    <w:family w:val="swiss"/>
    <w:pitch w:val="default"/>
    <w:sig w:usb0="00000000" w:usb1="00000000" w:usb2="00000012" w:usb3="00000000" w:csb0="0002000D" w:csb1="00000000"/>
  </w:font>
  <w:font w:name="Gill Sans MT">
    <w:panose1 w:val="020B0502020104020203"/>
    <w:charset w:val="00"/>
    <w:family w:val="swiss"/>
    <w:pitch w:val="variable"/>
    <w:sig w:usb0="00000007" w:usb1="00000000" w:usb2="00000000" w:usb3="00000000" w:csb0="00000003" w:csb1="00000000"/>
  </w:font>
  <w:font w:name="Roboto Black">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Miriam Libre">
    <w:altName w:val="Calibri"/>
    <w:charset w:val="B1"/>
    <w:family w:val="auto"/>
    <w:pitch w:val="variable"/>
    <w:sig w:usb0="00000807" w:usb1="40000000" w:usb2="00000000" w:usb3="00000000" w:csb0="000000B3" w:csb1="00000000"/>
  </w:font>
  <w:font w:name="Lucida Grande">
    <w:altName w:val="Courier New"/>
    <w:charset w:val="00"/>
    <w:family w:val="swiss"/>
    <w:pitch w:val="default"/>
    <w:sig w:usb0="00000000" w:usb1="00000000" w:usb2="00000000" w:usb3="00000000" w:csb0="000001BF" w:csb1="00000000"/>
  </w:font>
  <w:font w:name="Times">
    <w:altName w:val="Times LT Std"/>
    <w:panose1 w:val="02020603050405020304"/>
    <w:charset w:val="00"/>
    <w:family w:val="roman"/>
    <w:pitch w:val="default"/>
    <w:sig w:usb0="00000000" w:usb1="00000000" w:usb2="00000000" w:usb3="00000000" w:csb0="00000001" w:csb1="00000000"/>
  </w:font>
  <w:font w:name="Roboto Thi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ntarell">
    <w:altName w:val="Calibri"/>
    <w:charset w:val="00"/>
    <w:family w:val="auto"/>
    <w:pitch w:val="default"/>
    <w:sig w:usb0="A000006F" w:usb1="4000000A" w:usb2="00000000" w:usb3="00000000" w:csb0="00000093" w:csb1="00000000"/>
  </w:font>
  <w:font w:name="PT Serif">
    <w:panose1 w:val="020A0603040505020204"/>
    <w:charset w:val="00"/>
    <w:family w:val="roman"/>
    <w:pitch w:val="variable"/>
    <w:sig w:usb0="A00002EF" w:usb1="5000204B" w:usb2="00000000" w:usb3="00000000" w:csb0="00000097" w:csb1="00000000"/>
  </w:font>
  <w:font w:name="Ubuntu">
    <w:panose1 w:val="020B0504030602030204"/>
    <w:charset w:val="00"/>
    <w:family w:val="swiss"/>
    <w:pitch w:val="variable"/>
    <w:sig w:usb0="E00002FF" w:usb1="5000205B" w:usb2="00000000" w:usb3="00000000" w:csb0="0000009F" w:csb1="00000000"/>
  </w:font>
  <w:font w:name="Plus Jakarta Sans Medium">
    <w:altName w:val="Calibri"/>
    <w:charset w:val="00"/>
    <w:family w:val="auto"/>
    <w:pitch w:val="default"/>
    <w:sig w:usb0="A10000FF" w:usb1="4000607B" w:usb2="00000000" w:usb3="00000000" w:csb0="2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4B7F" w14:textId="39A2D458" w:rsidR="007C342E" w:rsidRPr="008740E1" w:rsidRDefault="00070CC9">
    <w:pPr>
      <w:pStyle w:val="Footer"/>
      <w:rPr>
        <w:rFonts w:ascii="Cantarell" w:hAnsi="Cantarell" w:cs="Cantarell"/>
        <w:sz w:val="16"/>
        <w:szCs w:val="20"/>
        <w:lang w:val="en-GB"/>
      </w:rPr>
    </w:pPr>
    <w:r>
      <w:rPr>
        <w:rStyle w:val="Emphasis"/>
        <w:rFonts w:ascii="Cantarell" w:hAnsi="Cantarell"/>
        <w:noProof/>
        <w:color w:val="3CD45D"/>
      </w:rPr>
      <mc:AlternateContent>
        <mc:Choice Requires="wps">
          <w:drawing>
            <wp:anchor distT="0" distB="0" distL="114300" distR="114300" simplePos="0" relativeHeight="251664384" behindDoc="0" locked="0" layoutInCell="1" allowOverlap="1" wp14:anchorId="296C4B83" wp14:editId="3D427582">
              <wp:simplePos x="0" y="0"/>
              <wp:positionH relativeFrom="page">
                <wp:posOffset>6551930</wp:posOffset>
              </wp:positionH>
              <wp:positionV relativeFrom="page">
                <wp:posOffset>10079990</wp:posOffset>
              </wp:positionV>
              <wp:extent cx="367030" cy="20510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030" cy="205105"/>
                      </a:xfrm>
                      <a:prstGeom prst="rect">
                        <a:avLst/>
                      </a:prstGeom>
                      <a:solidFill>
                        <a:srgbClr val="FFFFFF"/>
                      </a:solidFill>
                      <a:ln w="6350">
                        <a:noFill/>
                      </a:ln>
                    </wps:spPr>
                    <wps:txbx>
                      <w:txbxContent>
                        <w:p w14:paraId="296C4B8B" w14:textId="77777777" w:rsidR="007C342E" w:rsidRDefault="008740E1">
                          <w:pPr>
                            <w:pStyle w:val="Piedepgina2"/>
                            <w:rPr>
                              <w:rFonts w:ascii="Plus Jakarta Sans Medium" w:hAnsi="Plus Jakarta Sans Medium" w:cs="Plus Jakarta Sans Medium"/>
                              <w:color w:val="00CE95"/>
                            </w:rPr>
                          </w:pPr>
                          <w:r>
                            <w:rPr>
                              <w:rFonts w:ascii="Plus Jakarta Sans Medium" w:hAnsi="Plus Jakarta Sans Medium" w:cs="Plus Jakarta Sans Medium"/>
                              <w:color w:val="00CE95"/>
                            </w:rPr>
                            <w:fldChar w:fldCharType="begin"/>
                          </w:r>
                          <w:r>
                            <w:rPr>
                              <w:rFonts w:ascii="Plus Jakarta Sans Medium" w:hAnsi="Plus Jakarta Sans Medium" w:cs="Plus Jakarta Sans Medium"/>
                              <w:color w:val="00CE95"/>
                            </w:rPr>
                            <w:instrText>PAGE   \* MERGEFORMAT</w:instrText>
                          </w:r>
                          <w:r>
                            <w:rPr>
                              <w:rFonts w:ascii="Plus Jakarta Sans Medium" w:hAnsi="Plus Jakarta Sans Medium" w:cs="Plus Jakarta Sans Medium"/>
                              <w:color w:val="00CE95"/>
                            </w:rPr>
                            <w:fldChar w:fldCharType="separate"/>
                          </w:r>
                          <w:r>
                            <w:rPr>
                              <w:rFonts w:ascii="Plus Jakarta Sans Medium" w:hAnsi="Plus Jakarta Sans Medium" w:cs="Plus Jakarta Sans Medium"/>
                              <w:color w:val="00CE95"/>
                            </w:rPr>
                            <w:t>1</w:t>
                          </w:r>
                          <w:r>
                            <w:rPr>
                              <w:rFonts w:ascii="Plus Jakarta Sans Medium" w:hAnsi="Plus Jakarta Sans Medium" w:cs="Plus Jakarta Sans Medium"/>
                              <w:color w:val="00CE95"/>
                            </w:rPr>
                            <w:fldChar w:fldCharType="end"/>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296C4B83" id="_x0000_t202" coordsize="21600,21600" o:spt="202" path="m,l,21600r21600,l21600,xe">
              <v:stroke joinstyle="miter"/>
              <v:path gradientshapeok="t" o:connecttype="rect"/>
            </v:shapetype>
            <v:shape id="Cuadro de texto 2" o:spid="_x0000_s1027" type="#_x0000_t202" style="position:absolute;margin-left:515.9pt;margin-top:793.7pt;width:28.9pt;height:16.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" stroked="f" strokeweight=".5pt">
              <v:textbox>
                <w:txbxContent>
                  <w:p w14:paraId="296C4B8B" w14:textId="77777777" w:rsidR="007C342E" w:rsidRDefault="008740E1">
                    <w:pPr>
                      <w:pStyle w:val="Piedepgina2"/>
                      <w:rPr>
                        <w:rFonts w:ascii="Plus Jakarta Sans Medium" w:hAnsi="Plus Jakarta Sans Medium" w:cs="Plus Jakarta Sans Medium"/>
                        <w:color w:val="00CE95"/>
                      </w:rPr>
                    </w:pPr>
                    <w:r>
                      <w:rPr>
                        <w:rFonts w:ascii="Plus Jakarta Sans Medium" w:hAnsi="Plus Jakarta Sans Medium" w:cs="Plus Jakarta Sans Medium"/>
                        <w:color w:val="00CE95"/>
                      </w:rPr>
                      <w:fldChar w:fldCharType="begin"/>
                    </w:r>
                    <w:r>
                      <w:rPr>
                        <w:rFonts w:ascii="Plus Jakarta Sans Medium" w:hAnsi="Plus Jakarta Sans Medium" w:cs="Plus Jakarta Sans Medium"/>
                        <w:color w:val="00CE95"/>
                      </w:rPr>
                      <w:instrText>PAGE   \* MERGEFORMAT</w:instrText>
                    </w:r>
                    <w:r>
                      <w:rPr>
                        <w:rFonts w:ascii="Plus Jakarta Sans Medium" w:hAnsi="Plus Jakarta Sans Medium" w:cs="Plus Jakarta Sans Medium"/>
                        <w:color w:val="00CE95"/>
                      </w:rPr>
                      <w:fldChar w:fldCharType="separate"/>
                    </w:r>
                    <w:r>
                      <w:rPr>
                        <w:rFonts w:ascii="Plus Jakarta Sans Medium" w:hAnsi="Plus Jakarta Sans Medium" w:cs="Plus Jakarta Sans Medium"/>
                        <w:color w:val="00CE95"/>
                      </w:rPr>
                      <w:t>1</w:t>
                    </w:r>
                    <w:r>
                      <w:rPr>
                        <w:rFonts w:ascii="Plus Jakarta Sans Medium" w:hAnsi="Plus Jakarta Sans Medium" w:cs="Plus Jakarta Sans Medium"/>
                        <w:color w:val="00CE95"/>
                      </w:rPr>
                      <w:fldChar w:fldCharType="end"/>
                    </w:r>
                  </w:p>
                </w:txbxContent>
              </v:textbox>
              <w10:wrap anchorx="page" anchory="page"/>
            </v:shape>
          </w:pict>
        </mc:Fallback>
      </mc:AlternateContent>
    </w:r>
    <w:r w:rsidR="000C5272" w:rsidRPr="008740E1">
      <w:rPr>
        <w:rStyle w:val="Emphasis"/>
        <w:rFonts w:ascii="Cantarell" w:hAnsi="Cantarell"/>
        <w:color w:val="3CD45D"/>
        <w:sz w:val="16"/>
        <w:szCs w:val="20"/>
        <w:lang w:val="en-GB"/>
      </w:rPr>
      <w:t>Funded by the European Union. Views and opinions expressed are however those of the author(s) only and do not necessarily reflect those of the European Union. Neither the European Union nor the granting authority can be held responsible for them</w:t>
    </w:r>
    <w:r w:rsidR="008740E1">
      <w:rPr>
        <w:rStyle w:val="Emphasis"/>
        <w:rFonts w:ascii="Cantarell" w:hAnsi="Cantarell"/>
        <w:color w:val="3CD45D"/>
        <w:sz w:val="16"/>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5C132" w14:textId="77777777" w:rsidR="00CC5ABC" w:rsidRDefault="00CC5ABC">
      <w:r>
        <w:separator/>
      </w:r>
    </w:p>
  </w:footnote>
  <w:footnote w:type="continuationSeparator" w:id="0">
    <w:p w14:paraId="6F671AA8" w14:textId="77777777" w:rsidR="00CC5ABC" w:rsidRDefault="00CC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4B7E" w14:textId="64F68FA0" w:rsidR="007C342E" w:rsidRDefault="00F052D2">
    <w:pPr>
      <w:pStyle w:val="Header"/>
    </w:pPr>
    <w:bookmarkStart w:id="0" w:name="_Hlk496094823"/>
    <w:bookmarkStart w:id="1" w:name="_Hlk496094822"/>
    <w:bookmarkStart w:id="2" w:name="_Hlk496097834"/>
    <w:bookmarkStart w:id="3" w:name="_Hlk496097835"/>
    <w:bookmarkStart w:id="4" w:name="_Hlk496097850"/>
    <w:bookmarkStart w:id="5" w:name="_Hlk496097836"/>
    <w:bookmarkStart w:id="6" w:name="_Hlk496097848"/>
    <w:bookmarkStart w:id="7" w:name="_Hlk496097849"/>
    <w:bookmarkStart w:id="8" w:name="_Hlk496094821"/>
    <w:r>
      <w:rPr>
        <w:noProof/>
      </w:rPr>
      <w:drawing>
        <wp:anchor distT="0" distB="0" distL="114300" distR="114300" simplePos="0" relativeHeight="251665408" behindDoc="0" locked="0" layoutInCell="1" allowOverlap="1" wp14:anchorId="724031B8" wp14:editId="61F0E469">
          <wp:simplePos x="0" y="0"/>
          <wp:positionH relativeFrom="margin">
            <wp:align>left</wp:align>
          </wp:positionH>
          <wp:positionV relativeFrom="paragraph">
            <wp:posOffset>-936681</wp:posOffset>
          </wp:positionV>
          <wp:extent cx="1375410" cy="429895"/>
          <wp:effectExtent l="0" t="0" r="0" b="8255"/>
          <wp:wrapSquare wrapText="bothSides"/>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5410" cy="429895"/>
                  </a:xfrm>
                  <a:prstGeom prst="rect">
                    <a:avLst/>
                  </a:prstGeom>
                </pic:spPr>
              </pic:pic>
            </a:graphicData>
          </a:graphic>
        </wp:anchor>
      </w:drawing>
    </w:r>
    <w:r w:rsidR="00070CC9">
      <w:rPr>
        <w:noProof/>
      </w:rPr>
      <mc:AlternateContent>
        <mc:Choice Requires="wps">
          <w:drawing>
            <wp:anchor distT="0" distB="0" distL="114300" distR="114300" simplePos="0" relativeHeight="251661312" behindDoc="0" locked="0" layoutInCell="1" allowOverlap="1" wp14:anchorId="296C4B81" wp14:editId="3B5063B8">
              <wp:simplePos x="0" y="0"/>
              <wp:positionH relativeFrom="page">
                <wp:posOffset>4679950</wp:posOffset>
              </wp:positionH>
              <wp:positionV relativeFrom="page">
                <wp:posOffset>360045</wp:posOffset>
              </wp:positionV>
              <wp:extent cx="2376170" cy="737870"/>
              <wp:effectExtent l="0" t="0" r="0" b="0"/>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6170" cy="737870"/>
                      </a:xfrm>
                      <a:prstGeom prst="rect">
                        <a:avLst/>
                      </a:prstGeom>
                      <a:solidFill>
                        <a:srgbClr val="FFFFFF"/>
                      </a:solidFill>
                      <a:ln w="6350">
                        <a:noFill/>
                      </a:ln>
                    </wps:spPr>
                    <wps:txbx>
                      <w:txbxContent>
                        <w:p w14:paraId="296C4B89" w14:textId="52F2CE50" w:rsidR="007C342E" w:rsidRPr="007A1CAC" w:rsidRDefault="007A1CAC">
                          <w:pPr>
                            <w:pStyle w:val="Header"/>
                            <w:rPr>
                              <w:rFonts w:ascii="Cantarell" w:hAnsi="Cantarell" w:cs="Cantarell"/>
                            </w:rPr>
                          </w:pPr>
                          <w:r w:rsidRPr="007A1CAC">
                            <w:rPr>
                              <w:rFonts w:ascii="Cantarell" w:hAnsi="Cantarell" w:cs="Cantarell"/>
                            </w:rPr>
                            <w:t>Nota de prensa de l</w:t>
                          </w:r>
                          <w:r>
                            <w:rPr>
                              <w:rFonts w:ascii="Cantarell" w:hAnsi="Cantarell" w:cs="Cantarell"/>
                            </w:rPr>
                            <w:t>anzamiento del proyecto</w:t>
                          </w:r>
                        </w:p>
                        <w:p w14:paraId="296C4B8A" w14:textId="1B0DB3EB" w:rsidR="007C342E" w:rsidRPr="00F052D2" w:rsidRDefault="007C342E">
                          <w:pPr>
                            <w:pStyle w:val="Header"/>
                            <w:rPr>
                              <w:rFonts w:ascii="Cantarell" w:hAnsi="Cantarell" w:cs="Cantarell"/>
                            </w:rPr>
                          </w:pPr>
                        </w:p>
                      </w:txbxContent>
                    </wps:txbx>
                    <wps:bodyPr rot="0" spcFirstLastPara="0" vertOverflow="overflow" horzOverflow="overflow" vert="horz" wrap="square" lIns="36000" tIns="36000" rIns="36000" bIns="3600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296C4B81" id="_x0000_t202" coordsize="21600,21600" o:spt="202" path="m,l,21600r21600,l21600,xe">
              <v:stroke joinstyle="miter"/>
              <v:path gradientshapeok="t" o:connecttype="rect"/>
            </v:shapetype>
            <v:shape id="Cuadro de texto 1" o:spid="_x0000_s1026" type="#_x0000_t202" style="position:absolute;margin-left:368.5pt;margin-top:28.35pt;width:187.1pt;height:5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" stroked="f" strokeweight=".5pt">
              <v:textbox inset="1mm,1mm,1mm,1mm">
                <w:txbxContent>
                  <w:p w14:paraId="296C4B89" w14:textId="52F2CE50" w:rsidR="007C342E" w:rsidRPr="007A1CAC" w:rsidRDefault="007A1CAC">
                    <w:pPr>
                      <w:pStyle w:val="Header"/>
                      <w:rPr>
                        <w:rFonts w:ascii="Cantarell" w:hAnsi="Cantarell" w:cs="Cantarell"/>
                      </w:rPr>
                    </w:pPr>
                    <w:r w:rsidRPr="007A1CAC">
                      <w:rPr>
                        <w:rFonts w:ascii="Cantarell" w:hAnsi="Cantarell" w:cs="Cantarell"/>
                      </w:rPr>
                      <w:t>Nota de prensa de l</w:t>
                    </w:r>
                    <w:r>
                      <w:rPr>
                        <w:rFonts w:ascii="Cantarell" w:hAnsi="Cantarell" w:cs="Cantarell"/>
                      </w:rPr>
                      <w:t>anzamiento del proyecto</w:t>
                    </w:r>
                  </w:p>
                  <w:p w14:paraId="296C4B8A" w14:textId="1B0DB3EB" w:rsidR="007C342E" w:rsidRPr="00F052D2" w:rsidRDefault="007C342E">
                    <w:pPr>
                      <w:pStyle w:val="Header"/>
                      <w:rPr>
                        <w:rFonts w:ascii="Cantarell" w:hAnsi="Cantarell" w:cs="Cantarell"/>
                      </w:rPr>
                    </w:pPr>
                  </w:p>
                </w:txbxContent>
              </v:textbox>
              <w10:wrap anchorx="page" anchory="page"/>
            </v:shape>
          </w:pict>
        </mc:Fallback>
      </mc:AlternateContent>
    </w:r>
    <w:r w:rsidR="00070CC9">
      <w:rPr>
        <w:rFonts w:ascii="Ubuntu" w:hAnsi="Ubuntu" w:cs="Ubuntu"/>
        <w:noProof/>
      </w:rPr>
      <mc:AlternateContent>
        <mc:Choice Requires="wps">
          <w:drawing>
            <wp:anchor distT="0" distB="0" distL="114300" distR="114300" simplePos="0" relativeHeight="251663360" behindDoc="0" locked="0" layoutInCell="1" allowOverlap="1" wp14:anchorId="296C4B82" wp14:editId="7C929029">
              <wp:simplePos x="0" y="0"/>
              <wp:positionH relativeFrom="page">
                <wp:posOffset>4608195</wp:posOffset>
              </wp:positionH>
              <wp:positionV relativeFrom="page">
                <wp:posOffset>396240</wp:posOffset>
              </wp:positionV>
              <wp:extent cx="0" cy="269875"/>
              <wp:effectExtent l="17145" t="15240" r="20955" b="19685"/>
              <wp:wrapNone/>
              <wp:docPr id="1"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25400">
                        <a:solidFill>
                          <a:srgbClr val="00B05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5EAEDF" id="Conector recto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85pt,31.2pt" to="362.8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" strokecolor="#00b050" strokeweight="2pt">
              <w10:wrap anchorx="page" anchory="page"/>
            </v:line>
          </w:pict>
        </mc:Fallback>
      </mc:AlternateContent>
    </w:r>
    <w:bookmarkEnd w:id="0"/>
    <w:bookmarkEnd w:id="1"/>
    <w:bookmarkEnd w:id="2"/>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1" w15:restartNumberingAfterBreak="0">
    <w:nsid w:val="0B0D2DF5"/>
    <w:multiLevelType w:val="hybridMultilevel"/>
    <w:tmpl w:val="E30241BE"/>
    <w:lvl w:ilvl="0" w:tplc="B7CE0408">
      <w:numFmt w:val="bullet"/>
      <w:lvlText w:val="-"/>
      <w:lvlJc w:val="left"/>
      <w:pPr>
        <w:ind w:left="720" w:hanging="360"/>
      </w:pPr>
      <w:rPr>
        <w:rFonts w:ascii="Inter SemiBold" w:eastAsia="DengXian" w:hAnsi="Inter SemiBold" w:cs="Inter SemiBold"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AF3015"/>
    <w:multiLevelType w:val="multilevel"/>
    <w:tmpl w:val="10AF3015"/>
    <w:lvl w:ilvl="0">
      <w:start w:val="1"/>
      <w:numFmt w:val="bullet"/>
      <w:lvlText w:val=""/>
      <w:lvlJc w:val="left"/>
      <w:pPr>
        <w:ind w:left="360" w:hanging="360"/>
      </w:pPr>
      <w:rPr>
        <w:rFonts w:ascii="Symbol" w:hAnsi="Symbol" w:hint="default"/>
        <w:b/>
        <w:i w:val="0"/>
        <w:color w:val="7E7E7E"/>
        <w:sz w:val="22"/>
      </w:rPr>
    </w:lvl>
    <w:lvl w:ilvl="1">
      <w:start w:val="1"/>
      <w:numFmt w:val="bullet"/>
      <w:pStyle w:val="ListBullet2"/>
      <w:lvlText w:val=""/>
      <w:lvlJc w:val="left"/>
      <w:pPr>
        <w:ind w:left="644" w:hanging="360"/>
      </w:pPr>
      <w:rPr>
        <w:rFonts w:ascii="Symbol" w:hAnsi="Symbol" w:hint="default"/>
        <w:color w:val="7E7E7E"/>
        <w:sz w:val="22"/>
      </w:rPr>
    </w:lvl>
    <w:lvl w:ilvl="2">
      <w:start w:val="1"/>
      <w:numFmt w:val="bullet"/>
      <w:pStyle w:val="ListBullet3"/>
      <w:lvlText w:val=""/>
      <w:lvlJc w:val="left"/>
      <w:pPr>
        <w:ind w:left="928" w:hanging="360"/>
      </w:pPr>
      <w:rPr>
        <w:rFonts w:ascii="Symbol" w:hAnsi="Symbol" w:hint="default"/>
        <w:color w:val="7E7E7E"/>
        <w:sz w:val="22"/>
      </w:rPr>
    </w:lvl>
    <w:lvl w:ilvl="3">
      <w:start w:val="1"/>
      <w:numFmt w:val="bullet"/>
      <w:pStyle w:val="ListBullet4"/>
      <w:lvlText w:val=""/>
      <w:lvlJc w:val="left"/>
      <w:pPr>
        <w:ind w:left="1212" w:hanging="360"/>
      </w:pPr>
      <w:rPr>
        <w:rFonts w:ascii="Symbol" w:hAnsi="Symbol" w:hint="default"/>
        <w:color w:val="7E7E7E"/>
        <w:sz w:val="22"/>
      </w:rPr>
    </w:lvl>
    <w:lvl w:ilvl="4">
      <w:start w:val="1"/>
      <w:numFmt w:val="bullet"/>
      <w:pStyle w:val="ListBullet5"/>
      <w:lvlText w:val=""/>
      <w:lvlJc w:val="left"/>
      <w:pPr>
        <w:ind w:left="1496" w:hanging="360"/>
      </w:pPr>
      <w:rPr>
        <w:rFonts w:ascii="Symbol" w:hAnsi="Symbol" w:hint="default"/>
        <w:color w:val="7E7E7E"/>
        <w:sz w:val="22"/>
      </w:rPr>
    </w:lvl>
    <w:lvl w:ilvl="5">
      <w:start w:val="1"/>
      <w:numFmt w:val="bullet"/>
      <w:pStyle w:val="Listaconvietas6"/>
      <w:lvlText w:val=""/>
      <w:lvlJc w:val="left"/>
      <w:pPr>
        <w:ind w:left="1780" w:hanging="360"/>
      </w:pPr>
      <w:rPr>
        <w:rFonts w:ascii="Symbol" w:hAnsi="Symbol" w:hint="default"/>
        <w:color w:val="7E7E7E"/>
        <w:sz w:val="22"/>
      </w:rPr>
    </w:lvl>
    <w:lvl w:ilvl="6">
      <w:start w:val="1"/>
      <w:numFmt w:val="bullet"/>
      <w:pStyle w:val="Listaconvietas7"/>
      <w:lvlText w:val=""/>
      <w:lvlJc w:val="left"/>
      <w:pPr>
        <w:ind w:left="2061" w:hanging="360"/>
      </w:pPr>
      <w:rPr>
        <w:rFonts w:ascii="Symbol" w:hAnsi="Symbol" w:hint="default"/>
        <w:b w:val="0"/>
        <w:i w:val="0"/>
        <w:color w:val="7E7E7E"/>
        <w:sz w:val="22"/>
      </w:rPr>
    </w:lvl>
    <w:lvl w:ilvl="7">
      <w:start w:val="1"/>
      <w:numFmt w:val="bullet"/>
      <w:pStyle w:val="Listaconvietas8"/>
      <w:lvlText w:val=""/>
      <w:lvlJc w:val="left"/>
      <w:pPr>
        <w:ind w:left="2268" w:hanging="283"/>
      </w:pPr>
      <w:rPr>
        <w:rFonts w:ascii="Wingdings 2" w:hAnsi="Wingdings 2" w:hint="default"/>
        <w:color w:val="F7921E"/>
        <w:sz w:val="22"/>
      </w:rPr>
    </w:lvl>
    <w:lvl w:ilvl="8">
      <w:start w:val="1"/>
      <w:numFmt w:val="bullet"/>
      <w:pStyle w:val="Listaconvietas9"/>
      <w:lvlText w:val=""/>
      <w:lvlJc w:val="left"/>
      <w:pPr>
        <w:ind w:left="2552" w:hanging="284"/>
      </w:pPr>
      <w:rPr>
        <w:rFonts w:ascii="Wingdings 2" w:hAnsi="Wingdings 2" w:hint="default"/>
        <w:color w:val="F7921E"/>
        <w:sz w:val="22"/>
      </w:rPr>
    </w:lvl>
  </w:abstractNum>
  <w:abstractNum w:abstractNumId="3" w15:restartNumberingAfterBreak="0">
    <w:nsid w:val="180B0B84"/>
    <w:multiLevelType w:val="multilevel"/>
    <w:tmpl w:val="180B0B8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4" w15:restartNumberingAfterBreak="0">
    <w:nsid w:val="34990E36"/>
    <w:multiLevelType w:val="multilevel"/>
    <w:tmpl w:val="34990E36"/>
    <w:lvl w:ilvl="0">
      <w:start w:val="1"/>
      <w:numFmt w:val="none"/>
      <w:pStyle w:val="tablalista3"/>
      <w:lvlText w:val=""/>
      <w:lvlJc w:val="left"/>
      <w:pPr>
        <w:ind w:left="510" w:hanging="170"/>
      </w:pPr>
      <w:rPr>
        <w:rFonts w:hint="default"/>
        <w:color w:val="345A8A"/>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5" w15:restartNumberingAfterBreak="0">
    <w:nsid w:val="5E0C4182"/>
    <w:multiLevelType w:val="hybridMultilevel"/>
    <w:tmpl w:val="8FF40CC0"/>
    <w:lvl w:ilvl="0" w:tplc="B7CE0408">
      <w:numFmt w:val="bullet"/>
      <w:lvlText w:val="-"/>
      <w:lvlJc w:val="left"/>
      <w:pPr>
        <w:ind w:left="720" w:hanging="360"/>
      </w:pPr>
      <w:rPr>
        <w:rFonts w:ascii="Inter SemiBold" w:eastAsia="DengXian" w:hAnsi="Inter SemiBold" w:cs="Inter SemiBol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6121CBF"/>
    <w:multiLevelType w:val="hybridMultilevel"/>
    <w:tmpl w:val="037C0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063B25"/>
    <w:multiLevelType w:val="multilevel"/>
    <w:tmpl w:val="79063B25"/>
    <w:lvl w:ilvl="0">
      <w:start w:val="1"/>
      <w:numFmt w:val="bullet"/>
      <w:pStyle w:val="TABLALISTA2"/>
      <w:lvlText w:val="◦"/>
      <w:lvlJc w:val="left"/>
      <w:pPr>
        <w:ind w:left="340" w:hanging="170"/>
      </w:pPr>
      <w:rPr>
        <w:rFonts w:ascii="Arial" w:hAnsi="Arial" w:hint="default"/>
        <w:color w:val="345A8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CEE1AAF"/>
    <w:multiLevelType w:val="multilevel"/>
    <w:tmpl w:val="7CEE1AAF"/>
    <w:lvl w:ilvl="0">
      <w:start w:val="1"/>
      <w:numFmt w:val="bullet"/>
      <w:pStyle w:val="TABLALISTA1"/>
      <w:lvlText w:val=""/>
      <w:lvlJc w:val="left"/>
      <w:pPr>
        <w:ind w:left="360" w:hanging="360"/>
      </w:pPr>
      <w:rPr>
        <w:rFonts w:ascii="Symbol" w:hAnsi="Symbol" w:hint="default"/>
        <w:color w:val="7E7E7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56387274">
    <w:abstractNumId w:val="3"/>
  </w:num>
  <w:num w:numId="2" w16cid:durableId="1682589084">
    <w:abstractNumId w:val="0"/>
  </w:num>
  <w:num w:numId="3" w16cid:durableId="1863743489">
    <w:abstractNumId w:val="2"/>
  </w:num>
  <w:num w:numId="4" w16cid:durableId="1876387826">
    <w:abstractNumId w:val="4"/>
  </w:num>
  <w:num w:numId="5" w16cid:durableId="2099986348">
    <w:abstractNumId w:val="8"/>
  </w:num>
  <w:num w:numId="6" w16cid:durableId="554778511">
    <w:abstractNumId w:val="7"/>
  </w:num>
  <w:num w:numId="7" w16cid:durableId="1054547321">
    <w:abstractNumId w:val="6"/>
  </w:num>
  <w:num w:numId="8" w16cid:durableId="1630747587">
    <w:abstractNumId w:val="1"/>
  </w:num>
  <w:num w:numId="9" w16cid:durableId="2061594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08"/>
  <w:hyphenationZone w:val="425"/>
  <w:drawingGridHorizontalSpacing w:val="11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CC"/>
    <w:rsid w:val="00017298"/>
    <w:rsid w:val="00023269"/>
    <w:rsid w:val="00026955"/>
    <w:rsid w:val="00034AC0"/>
    <w:rsid w:val="00040D14"/>
    <w:rsid w:val="000431F3"/>
    <w:rsid w:val="000623AD"/>
    <w:rsid w:val="00070A20"/>
    <w:rsid w:val="00070CC9"/>
    <w:rsid w:val="00074904"/>
    <w:rsid w:val="000768E5"/>
    <w:rsid w:val="00076A4B"/>
    <w:rsid w:val="00086F79"/>
    <w:rsid w:val="0008744B"/>
    <w:rsid w:val="00091C8A"/>
    <w:rsid w:val="000B2C48"/>
    <w:rsid w:val="000C26E5"/>
    <w:rsid w:val="000C2E23"/>
    <w:rsid w:val="000C5272"/>
    <w:rsid w:val="000D4A48"/>
    <w:rsid w:val="000E1CA7"/>
    <w:rsid w:val="000E427F"/>
    <w:rsid w:val="000F0D1E"/>
    <w:rsid w:val="0011372A"/>
    <w:rsid w:val="00120E17"/>
    <w:rsid w:val="00123C83"/>
    <w:rsid w:val="00136098"/>
    <w:rsid w:val="00147050"/>
    <w:rsid w:val="00147C40"/>
    <w:rsid w:val="0016032E"/>
    <w:rsid w:val="00165B33"/>
    <w:rsid w:val="00173843"/>
    <w:rsid w:val="00180894"/>
    <w:rsid w:val="00181B5E"/>
    <w:rsid w:val="00181B88"/>
    <w:rsid w:val="00183D75"/>
    <w:rsid w:val="001973C1"/>
    <w:rsid w:val="001A16D3"/>
    <w:rsid w:val="001B1CE5"/>
    <w:rsid w:val="001B5444"/>
    <w:rsid w:val="001C06C1"/>
    <w:rsid w:val="001C1A97"/>
    <w:rsid w:val="001D51E8"/>
    <w:rsid w:val="001D581D"/>
    <w:rsid w:val="001D7D75"/>
    <w:rsid w:val="001E219D"/>
    <w:rsid w:val="001F04B5"/>
    <w:rsid w:val="001F7C16"/>
    <w:rsid w:val="00211CD4"/>
    <w:rsid w:val="00214AAC"/>
    <w:rsid w:val="00217410"/>
    <w:rsid w:val="00217E09"/>
    <w:rsid w:val="00221207"/>
    <w:rsid w:val="00224A52"/>
    <w:rsid w:val="00232E5C"/>
    <w:rsid w:val="00241601"/>
    <w:rsid w:val="00241998"/>
    <w:rsid w:val="00265CD7"/>
    <w:rsid w:val="00272C8D"/>
    <w:rsid w:val="00277FB1"/>
    <w:rsid w:val="00286BD8"/>
    <w:rsid w:val="002974CC"/>
    <w:rsid w:val="002A3A1A"/>
    <w:rsid w:val="002A4892"/>
    <w:rsid w:val="002B0B23"/>
    <w:rsid w:val="002C782A"/>
    <w:rsid w:val="002D429F"/>
    <w:rsid w:val="002D474A"/>
    <w:rsid w:val="002E2968"/>
    <w:rsid w:val="002E4447"/>
    <w:rsid w:val="00300F12"/>
    <w:rsid w:val="00310EAC"/>
    <w:rsid w:val="00311891"/>
    <w:rsid w:val="003162BA"/>
    <w:rsid w:val="003166E5"/>
    <w:rsid w:val="00324AF4"/>
    <w:rsid w:val="003274F6"/>
    <w:rsid w:val="00333A81"/>
    <w:rsid w:val="003345EE"/>
    <w:rsid w:val="003470BC"/>
    <w:rsid w:val="0035553E"/>
    <w:rsid w:val="00356C27"/>
    <w:rsid w:val="00362BE2"/>
    <w:rsid w:val="00367F09"/>
    <w:rsid w:val="003749F5"/>
    <w:rsid w:val="00374E0F"/>
    <w:rsid w:val="003937D1"/>
    <w:rsid w:val="00395313"/>
    <w:rsid w:val="003A2853"/>
    <w:rsid w:val="003A5A2F"/>
    <w:rsid w:val="003A7B0E"/>
    <w:rsid w:val="003C7FCF"/>
    <w:rsid w:val="003E094A"/>
    <w:rsid w:val="003E1C0E"/>
    <w:rsid w:val="003E3CE7"/>
    <w:rsid w:val="00401425"/>
    <w:rsid w:val="00403E4F"/>
    <w:rsid w:val="00406BE4"/>
    <w:rsid w:val="00413315"/>
    <w:rsid w:val="004155B5"/>
    <w:rsid w:val="00420035"/>
    <w:rsid w:val="004243E6"/>
    <w:rsid w:val="0042674F"/>
    <w:rsid w:val="004377A1"/>
    <w:rsid w:val="0044336D"/>
    <w:rsid w:val="00445ED6"/>
    <w:rsid w:val="00452ABC"/>
    <w:rsid w:val="00462BE7"/>
    <w:rsid w:val="00474EBA"/>
    <w:rsid w:val="00476F04"/>
    <w:rsid w:val="00481364"/>
    <w:rsid w:val="0048226F"/>
    <w:rsid w:val="00494FF9"/>
    <w:rsid w:val="004A79F7"/>
    <w:rsid w:val="004B1536"/>
    <w:rsid w:val="004C1FF0"/>
    <w:rsid w:val="004D2547"/>
    <w:rsid w:val="004F621D"/>
    <w:rsid w:val="00510D0D"/>
    <w:rsid w:val="00517AB6"/>
    <w:rsid w:val="005278DB"/>
    <w:rsid w:val="00533C7C"/>
    <w:rsid w:val="00545C6B"/>
    <w:rsid w:val="005516D0"/>
    <w:rsid w:val="00563FE9"/>
    <w:rsid w:val="00567D65"/>
    <w:rsid w:val="005876BC"/>
    <w:rsid w:val="0059225A"/>
    <w:rsid w:val="005A2DAB"/>
    <w:rsid w:val="005A68A7"/>
    <w:rsid w:val="005B31C5"/>
    <w:rsid w:val="005D1E47"/>
    <w:rsid w:val="005D5D86"/>
    <w:rsid w:val="005E55F6"/>
    <w:rsid w:val="005E6B4E"/>
    <w:rsid w:val="005F41E2"/>
    <w:rsid w:val="005F4ADB"/>
    <w:rsid w:val="00632D3D"/>
    <w:rsid w:val="0065431F"/>
    <w:rsid w:val="0066052E"/>
    <w:rsid w:val="00676B93"/>
    <w:rsid w:val="006859D8"/>
    <w:rsid w:val="00686568"/>
    <w:rsid w:val="006942FF"/>
    <w:rsid w:val="006A3D2A"/>
    <w:rsid w:val="006B1038"/>
    <w:rsid w:val="006B1F10"/>
    <w:rsid w:val="006B4E07"/>
    <w:rsid w:val="006D14AC"/>
    <w:rsid w:val="006D7A9B"/>
    <w:rsid w:val="007044B4"/>
    <w:rsid w:val="007058D6"/>
    <w:rsid w:val="0072681B"/>
    <w:rsid w:val="00731CF6"/>
    <w:rsid w:val="00732FED"/>
    <w:rsid w:val="007369BE"/>
    <w:rsid w:val="00753A74"/>
    <w:rsid w:val="00756F9C"/>
    <w:rsid w:val="007610EA"/>
    <w:rsid w:val="00763F4D"/>
    <w:rsid w:val="00776D0B"/>
    <w:rsid w:val="00786781"/>
    <w:rsid w:val="00787B51"/>
    <w:rsid w:val="007A1B42"/>
    <w:rsid w:val="007A1CAC"/>
    <w:rsid w:val="007A79E1"/>
    <w:rsid w:val="007B5EC8"/>
    <w:rsid w:val="007C0A3F"/>
    <w:rsid w:val="007C342E"/>
    <w:rsid w:val="007E0D27"/>
    <w:rsid w:val="007E6415"/>
    <w:rsid w:val="007E6570"/>
    <w:rsid w:val="007E7D63"/>
    <w:rsid w:val="008073D2"/>
    <w:rsid w:val="0081042F"/>
    <w:rsid w:val="008204E9"/>
    <w:rsid w:val="00826885"/>
    <w:rsid w:val="0083652F"/>
    <w:rsid w:val="008373B8"/>
    <w:rsid w:val="008376BB"/>
    <w:rsid w:val="0083784E"/>
    <w:rsid w:val="00842DB2"/>
    <w:rsid w:val="008457C7"/>
    <w:rsid w:val="008462BA"/>
    <w:rsid w:val="008476DF"/>
    <w:rsid w:val="00873296"/>
    <w:rsid w:val="008740E1"/>
    <w:rsid w:val="00881119"/>
    <w:rsid w:val="00881E92"/>
    <w:rsid w:val="00884764"/>
    <w:rsid w:val="008863B7"/>
    <w:rsid w:val="00891FEF"/>
    <w:rsid w:val="00892545"/>
    <w:rsid w:val="008927CB"/>
    <w:rsid w:val="0089611B"/>
    <w:rsid w:val="008B236E"/>
    <w:rsid w:val="008C2024"/>
    <w:rsid w:val="008C7B59"/>
    <w:rsid w:val="008D4DB7"/>
    <w:rsid w:val="008D6CE8"/>
    <w:rsid w:val="008E413E"/>
    <w:rsid w:val="00903991"/>
    <w:rsid w:val="009050A6"/>
    <w:rsid w:val="009059C5"/>
    <w:rsid w:val="009178BB"/>
    <w:rsid w:val="0092314E"/>
    <w:rsid w:val="009237A6"/>
    <w:rsid w:val="009329EE"/>
    <w:rsid w:val="00937080"/>
    <w:rsid w:val="0093709C"/>
    <w:rsid w:val="009468AE"/>
    <w:rsid w:val="00947FA4"/>
    <w:rsid w:val="00951CF2"/>
    <w:rsid w:val="00956C0B"/>
    <w:rsid w:val="0096203D"/>
    <w:rsid w:val="009660FC"/>
    <w:rsid w:val="00970EBD"/>
    <w:rsid w:val="009752AC"/>
    <w:rsid w:val="0097582E"/>
    <w:rsid w:val="00977894"/>
    <w:rsid w:val="0098287D"/>
    <w:rsid w:val="00983EFE"/>
    <w:rsid w:val="0099485C"/>
    <w:rsid w:val="009A2340"/>
    <w:rsid w:val="009A6EE1"/>
    <w:rsid w:val="009B6E3C"/>
    <w:rsid w:val="009D2066"/>
    <w:rsid w:val="009E4689"/>
    <w:rsid w:val="00A05F5C"/>
    <w:rsid w:val="00A16B59"/>
    <w:rsid w:val="00A25230"/>
    <w:rsid w:val="00A35D75"/>
    <w:rsid w:val="00A431F8"/>
    <w:rsid w:val="00A51915"/>
    <w:rsid w:val="00A52ECE"/>
    <w:rsid w:val="00A75651"/>
    <w:rsid w:val="00A867A9"/>
    <w:rsid w:val="00A91457"/>
    <w:rsid w:val="00A94684"/>
    <w:rsid w:val="00A952D5"/>
    <w:rsid w:val="00AA0FC7"/>
    <w:rsid w:val="00AA6504"/>
    <w:rsid w:val="00AB5C2C"/>
    <w:rsid w:val="00AC4890"/>
    <w:rsid w:val="00AC5F04"/>
    <w:rsid w:val="00AD50EA"/>
    <w:rsid w:val="00AD798D"/>
    <w:rsid w:val="00AF3E40"/>
    <w:rsid w:val="00B02B8F"/>
    <w:rsid w:val="00B10E24"/>
    <w:rsid w:val="00B11862"/>
    <w:rsid w:val="00B12A1E"/>
    <w:rsid w:val="00B31ACF"/>
    <w:rsid w:val="00B426EA"/>
    <w:rsid w:val="00B433C2"/>
    <w:rsid w:val="00B50A7C"/>
    <w:rsid w:val="00B64BBD"/>
    <w:rsid w:val="00B66334"/>
    <w:rsid w:val="00B72923"/>
    <w:rsid w:val="00B824A2"/>
    <w:rsid w:val="00B83036"/>
    <w:rsid w:val="00B832DD"/>
    <w:rsid w:val="00B85764"/>
    <w:rsid w:val="00B87577"/>
    <w:rsid w:val="00B91DC5"/>
    <w:rsid w:val="00B92DD0"/>
    <w:rsid w:val="00BB0C1A"/>
    <w:rsid w:val="00BC1BC0"/>
    <w:rsid w:val="00BC42E8"/>
    <w:rsid w:val="00BC5340"/>
    <w:rsid w:val="00BD33DD"/>
    <w:rsid w:val="00BD7043"/>
    <w:rsid w:val="00BE4B4F"/>
    <w:rsid w:val="00BE693E"/>
    <w:rsid w:val="00BF187F"/>
    <w:rsid w:val="00BF73EF"/>
    <w:rsid w:val="00C06EF2"/>
    <w:rsid w:val="00C11848"/>
    <w:rsid w:val="00C2097F"/>
    <w:rsid w:val="00C311DE"/>
    <w:rsid w:val="00C33085"/>
    <w:rsid w:val="00C379C6"/>
    <w:rsid w:val="00C439D8"/>
    <w:rsid w:val="00C50FEC"/>
    <w:rsid w:val="00C801C5"/>
    <w:rsid w:val="00C806C4"/>
    <w:rsid w:val="00C807F4"/>
    <w:rsid w:val="00C85F07"/>
    <w:rsid w:val="00C926DB"/>
    <w:rsid w:val="00C94BF0"/>
    <w:rsid w:val="00CA2F71"/>
    <w:rsid w:val="00CB2383"/>
    <w:rsid w:val="00CB709F"/>
    <w:rsid w:val="00CC022C"/>
    <w:rsid w:val="00CC5ABC"/>
    <w:rsid w:val="00CD0B8D"/>
    <w:rsid w:val="00CD5A19"/>
    <w:rsid w:val="00CE3963"/>
    <w:rsid w:val="00CE7329"/>
    <w:rsid w:val="00CF1AC9"/>
    <w:rsid w:val="00CF6AEA"/>
    <w:rsid w:val="00D00680"/>
    <w:rsid w:val="00D0102A"/>
    <w:rsid w:val="00D06B3A"/>
    <w:rsid w:val="00D072BE"/>
    <w:rsid w:val="00D17302"/>
    <w:rsid w:val="00D23901"/>
    <w:rsid w:val="00D244CC"/>
    <w:rsid w:val="00D47447"/>
    <w:rsid w:val="00D563AD"/>
    <w:rsid w:val="00D65677"/>
    <w:rsid w:val="00D65ED2"/>
    <w:rsid w:val="00D70F4B"/>
    <w:rsid w:val="00D740DA"/>
    <w:rsid w:val="00D91365"/>
    <w:rsid w:val="00DA5777"/>
    <w:rsid w:val="00DA61EF"/>
    <w:rsid w:val="00DB38DA"/>
    <w:rsid w:val="00DB6CFE"/>
    <w:rsid w:val="00DB75EA"/>
    <w:rsid w:val="00DC78DA"/>
    <w:rsid w:val="00DD699D"/>
    <w:rsid w:val="00DF1D07"/>
    <w:rsid w:val="00E00E05"/>
    <w:rsid w:val="00E01350"/>
    <w:rsid w:val="00E07EA4"/>
    <w:rsid w:val="00E21DDC"/>
    <w:rsid w:val="00E2306F"/>
    <w:rsid w:val="00E327C8"/>
    <w:rsid w:val="00E6598F"/>
    <w:rsid w:val="00E70584"/>
    <w:rsid w:val="00E84BF3"/>
    <w:rsid w:val="00E95F2D"/>
    <w:rsid w:val="00EB3B6A"/>
    <w:rsid w:val="00EC7B66"/>
    <w:rsid w:val="00F052D2"/>
    <w:rsid w:val="00F1241B"/>
    <w:rsid w:val="00F12ADA"/>
    <w:rsid w:val="00F2123C"/>
    <w:rsid w:val="00F22D72"/>
    <w:rsid w:val="00F31099"/>
    <w:rsid w:val="00F4268A"/>
    <w:rsid w:val="00F42C67"/>
    <w:rsid w:val="00F4419D"/>
    <w:rsid w:val="00F47098"/>
    <w:rsid w:val="00F54BCD"/>
    <w:rsid w:val="00F63466"/>
    <w:rsid w:val="00F65671"/>
    <w:rsid w:val="00F74DF5"/>
    <w:rsid w:val="00F77415"/>
    <w:rsid w:val="00F91133"/>
    <w:rsid w:val="00F93FBE"/>
    <w:rsid w:val="00FA0748"/>
    <w:rsid w:val="00FB06F2"/>
    <w:rsid w:val="00FB7E2F"/>
    <w:rsid w:val="00FD13F4"/>
    <w:rsid w:val="00FD1AAE"/>
    <w:rsid w:val="00FD2B1F"/>
    <w:rsid w:val="00FD70AE"/>
    <w:rsid w:val="00FE7513"/>
    <w:rsid w:val="1AB84FAE"/>
    <w:rsid w:val="2D3C5D7A"/>
    <w:rsid w:val="307A1BB1"/>
    <w:rsid w:val="371E4695"/>
    <w:rsid w:val="373B132C"/>
    <w:rsid w:val="37A02F1C"/>
    <w:rsid w:val="3BF64B21"/>
    <w:rsid w:val="42007392"/>
    <w:rsid w:val="5BA96602"/>
    <w:rsid w:val="75521FB5"/>
    <w:rsid w:val="76DC644A"/>
    <w:rsid w:val="78235D1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96C4A77"/>
  <w14:defaultImageDpi w14:val="96"/>
  <w15:docId w15:val="{D1B3493E-2EF3-45F3-9A5C-C885283E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unhideWhenUsed="1" w:qFormat="1"/>
    <w:lsdException w:name="List Bullet 5"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Exo 2" w:eastAsia="DengXian" w:hAnsi="Exo 2"/>
      <w:sz w:val="22"/>
      <w:szCs w:val="22"/>
    </w:rPr>
  </w:style>
  <w:style w:type="paragraph" w:styleId="Heading1">
    <w:name w:val="heading 1"/>
    <w:basedOn w:val="Normal"/>
    <w:next w:val="Normal"/>
    <w:link w:val="Heading1Char"/>
    <w:uiPriority w:val="9"/>
    <w:qFormat/>
    <w:pPr>
      <w:keepNext/>
      <w:keepLines/>
      <w:numPr>
        <w:numId w:val="1"/>
      </w:numPr>
      <w:spacing w:before="240" w:after="240"/>
      <w:outlineLvl w:val="0"/>
    </w:pPr>
    <w:rPr>
      <w:rFonts w:eastAsia="DengXian Light"/>
      <w:bCs/>
      <w:color w:val="DB4900"/>
      <w:sz w:val="40"/>
      <w:szCs w:val="40"/>
    </w:rPr>
  </w:style>
  <w:style w:type="paragraph" w:styleId="Heading2">
    <w:name w:val="heading 2"/>
    <w:basedOn w:val="Normal"/>
    <w:next w:val="Normal"/>
    <w:link w:val="Heading2Char"/>
    <w:uiPriority w:val="9"/>
    <w:unhideWhenUsed/>
    <w:qFormat/>
    <w:pPr>
      <w:keepNext/>
      <w:keepLines/>
      <w:numPr>
        <w:ilvl w:val="1"/>
        <w:numId w:val="1"/>
      </w:numPr>
      <w:spacing w:before="240" w:after="240"/>
      <w:outlineLvl w:val="1"/>
    </w:pPr>
    <w:rPr>
      <w:rFonts w:eastAsia="DengXian Light"/>
      <w:bCs/>
      <w:color w:val="DB4900"/>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220" w:after="220"/>
      <w:outlineLvl w:val="2"/>
    </w:pPr>
    <w:rPr>
      <w:rFonts w:eastAsia="DengXian Light"/>
      <w:bCs/>
      <w:color w:val="DB4900"/>
    </w:rPr>
  </w:style>
  <w:style w:type="paragraph" w:styleId="Heading4">
    <w:name w:val="heading 4"/>
    <w:basedOn w:val="Ttulo41"/>
    <w:next w:val="Normal"/>
    <w:link w:val="Heading4Char"/>
    <w:uiPriority w:val="9"/>
    <w:unhideWhenUsed/>
    <w:qFormat/>
    <w:pPr>
      <w:numPr>
        <w:ilvl w:val="3"/>
        <w:numId w:val="1"/>
      </w:numPr>
      <w:spacing w:before="220" w:after="220"/>
      <w:outlineLvl w:val="3"/>
    </w:pPr>
    <w:rPr>
      <w:rFonts w:ascii="Exo 2" w:hAnsi="Exo 2"/>
      <w:b w:val="0"/>
      <w:sz w:val="22"/>
      <w:szCs w:val="22"/>
    </w:rPr>
  </w:style>
  <w:style w:type="paragraph" w:styleId="Heading5">
    <w:name w:val="heading 5"/>
    <w:basedOn w:val="Normal"/>
    <w:next w:val="Normal"/>
    <w:link w:val="Heading5Char"/>
    <w:uiPriority w:val="9"/>
    <w:semiHidden/>
    <w:unhideWhenUsed/>
    <w:qFormat/>
    <w:pPr>
      <w:keepNext/>
      <w:keepLines/>
      <w:numPr>
        <w:ilvl w:val="4"/>
        <w:numId w:val="1"/>
      </w:numPr>
      <w:spacing w:before="40"/>
      <w:outlineLvl w:val="4"/>
    </w:pPr>
    <w:rPr>
      <w:rFonts w:ascii="Gill Sans MT" w:eastAsia="DengXian Light" w:hAnsi="Gill Sans MT"/>
      <w:color w:val="DB4900"/>
    </w:rPr>
  </w:style>
  <w:style w:type="paragraph" w:styleId="Heading6">
    <w:name w:val="heading 6"/>
    <w:basedOn w:val="Normal"/>
    <w:next w:val="Normal"/>
    <w:link w:val="Heading6Char"/>
    <w:uiPriority w:val="9"/>
    <w:semiHidden/>
    <w:unhideWhenUsed/>
    <w:qFormat/>
    <w:pPr>
      <w:keepNext/>
      <w:keepLines/>
      <w:numPr>
        <w:ilvl w:val="5"/>
        <w:numId w:val="1"/>
      </w:numPr>
      <w:spacing w:before="40"/>
      <w:outlineLvl w:val="5"/>
    </w:pPr>
    <w:rPr>
      <w:rFonts w:ascii="Gill Sans MT" w:eastAsia="DengXian Light" w:hAnsi="Gill Sans MT"/>
      <w:color w:val="F7921E"/>
    </w:rPr>
  </w:style>
  <w:style w:type="paragraph" w:styleId="Heading7">
    <w:name w:val="heading 7"/>
    <w:basedOn w:val="Normal"/>
    <w:next w:val="Normal"/>
    <w:uiPriority w:val="9"/>
    <w:semiHidden/>
    <w:unhideWhenUsed/>
    <w:qFormat/>
    <w:pPr>
      <w:keepNext/>
      <w:keepLines/>
      <w:numPr>
        <w:ilvl w:val="6"/>
        <w:numId w:val="1"/>
      </w:numPr>
      <w:spacing w:before="40"/>
      <w:outlineLvl w:val="6"/>
    </w:pPr>
    <w:rPr>
      <w:rFonts w:ascii="Gill Sans MT" w:eastAsia="DengXian Light" w:hAnsi="Gill Sans MT"/>
      <w:i/>
      <w:iCs/>
      <w:color w:val="202F69"/>
    </w:rPr>
  </w:style>
  <w:style w:type="paragraph" w:styleId="Heading8">
    <w:name w:val="heading 8"/>
    <w:basedOn w:val="Normal"/>
    <w:next w:val="Normal"/>
    <w:link w:val="Heading8Char"/>
    <w:uiPriority w:val="9"/>
    <w:semiHidden/>
    <w:unhideWhenUsed/>
    <w:qFormat/>
    <w:pPr>
      <w:keepNext/>
      <w:keepLines/>
      <w:numPr>
        <w:ilvl w:val="7"/>
        <w:numId w:val="1"/>
      </w:numPr>
      <w:spacing w:before="40"/>
      <w:outlineLvl w:val="7"/>
    </w:pPr>
    <w:rPr>
      <w:rFonts w:ascii="Gill Sans MT" w:eastAsia="DengXian Light" w:hAnsi="Gill Sans MT"/>
      <w:color w:val="262626"/>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outlineLvl w:val="8"/>
    </w:pPr>
    <w:rPr>
      <w:rFonts w:ascii="Gill Sans MT" w:eastAsia="DengXian Light" w:hAnsi="Gill Sans M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41">
    <w:name w:val="Título 41"/>
    <w:basedOn w:val="Normal"/>
    <w:next w:val="Textoindependiente1"/>
    <w:qFormat/>
    <w:pPr>
      <w:spacing w:before="160" w:after="120" w:line="240" w:lineRule="auto"/>
    </w:pPr>
    <w:rPr>
      <w:rFonts w:ascii="Gill Sans MT" w:eastAsia="ヒラギノ角ゴ Pro W3" w:hAnsi="Gill Sans MT"/>
      <w:b/>
      <w:color w:val="000000"/>
      <w:sz w:val="24"/>
      <w:szCs w:val="24"/>
      <w:lang w:val="en-GB" w:eastAsia="en-US"/>
    </w:rPr>
  </w:style>
  <w:style w:type="paragraph" w:customStyle="1" w:styleId="Textoindependiente1">
    <w:name w:val="Texto independiente1"/>
    <w:basedOn w:val="Normal"/>
    <w:qFormat/>
  </w:style>
  <w:style w:type="character" w:styleId="Emphasis">
    <w:name w:val="Emphasis"/>
    <w:basedOn w:val="DefaultParagraphFont"/>
    <w:uiPriority w:val="20"/>
    <w:qFormat/>
    <w:rPr>
      <w:rFonts w:ascii="Roboto Black" w:hAnsi="Roboto Black"/>
      <w:b/>
      <w:iCs/>
      <w:color w:val="F7931E"/>
    </w:rPr>
  </w:style>
  <w:style w:type="character" w:styleId="Hyperlink">
    <w:name w:val="Hyperlink"/>
    <w:basedOn w:val="DefaultParagraphFont"/>
    <w:uiPriority w:val="99"/>
    <w:unhideWhenUsed/>
    <w:qFormat/>
    <w:rPr>
      <w:color w:val="345A8A"/>
      <w:u w:val="single"/>
    </w:rPr>
  </w:style>
  <w:style w:type="character" w:styleId="PageNumber">
    <w:name w:val="page number"/>
    <w:basedOn w:val="DefaultParagraphFont"/>
    <w:uiPriority w:val="99"/>
    <w:semiHidden/>
    <w:unhideWhenUsed/>
    <w:qFormat/>
  </w:style>
  <w:style w:type="character" w:styleId="Strong">
    <w:name w:val="Strong"/>
    <w:uiPriority w:val="22"/>
    <w:qFormat/>
    <w:rPr>
      <w:rFonts w:ascii="Roboto" w:hAnsi="Roboto"/>
      <w:color w:val="F7931E"/>
    </w:rPr>
  </w:style>
  <w:style w:type="paragraph" w:styleId="TOC3">
    <w:name w:val="toc 3"/>
    <w:basedOn w:val="Normal"/>
    <w:next w:val="Normal"/>
    <w:uiPriority w:val="39"/>
    <w:unhideWhenUsed/>
    <w:qFormat/>
    <w:pPr>
      <w:tabs>
        <w:tab w:val="right" w:pos="9628"/>
      </w:tabs>
    </w:pPr>
    <w:rPr>
      <w:sz w:val="20"/>
    </w:rPr>
  </w:style>
  <w:style w:type="paragraph" w:styleId="TOC9">
    <w:name w:val="toc 9"/>
    <w:basedOn w:val="Normal"/>
    <w:next w:val="Normal"/>
    <w:uiPriority w:val="39"/>
    <w:unhideWhenUsed/>
    <w:qFormat/>
    <w:pPr>
      <w:ind w:left="1760"/>
    </w:pPr>
    <w:rPr>
      <w:rFonts w:ascii="Gill Sans MT" w:hAnsi="Gill Sans MT"/>
      <w:sz w:val="20"/>
      <w:szCs w:val="20"/>
    </w:rPr>
  </w:style>
  <w:style w:type="paragraph" w:styleId="TOC7">
    <w:name w:val="toc 7"/>
    <w:basedOn w:val="Normal"/>
    <w:next w:val="Normal"/>
    <w:uiPriority w:val="39"/>
    <w:unhideWhenUsed/>
    <w:qFormat/>
    <w:pPr>
      <w:ind w:left="1320"/>
    </w:pPr>
    <w:rPr>
      <w:rFonts w:ascii="Gill Sans MT" w:hAnsi="Gill Sans MT"/>
      <w:sz w:val="20"/>
      <w:szCs w:val="20"/>
    </w:rPr>
  </w:style>
  <w:style w:type="paragraph" w:styleId="TOC1">
    <w:name w:val="toc 1"/>
    <w:basedOn w:val="Normal"/>
    <w:next w:val="Normal"/>
    <w:uiPriority w:val="39"/>
    <w:unhideWhenUsed/>
    <w:qFormat/>
    <w:pPr>
      <w:tabs>
        <w:tab w:val="right" w:pos="9622"/>
      </w:tabs>
      <w:spacing w:before="120"/>
    </w:pPr>
    <w:rPr>
      <w:rFonts w:ascii="Miriam Libre" w:hAnsi="Miriam Libre" w:cs="Miriam Libre"/>
      <w:color w:val="9423A4"/>
      <w:sz w:val="24"/>
      <w:szCs w:val="24"/>
      <w:lang w:val="en-GB"/>
    </w:rPr>
  </w:style>
  <w:style w:type="paragraph" w:styleId="DocumentMap">
    <w:name w:val="Document Map"/>
    <w:basedOn w:val="Normal"/>
    <w:link w:val="DocumentMapChar"/>
    <w:uiPriority w:val="99"/>
    <w:semiHidden/>
    <w:unhideWhenUsed/>
    <w:qFormat/>
    <w:pPr>
      <w:spacing w:line="240" w:lineRule="auto"/>
    </w:pPr>
    <w:rPr>
      <w:rFonts w:ascii="Lucida Grande" w:hAnsi="Lucida Grande" w:cs="Lucida Grande"/>
      <w:sz w:val="24"/>
      <w:szCs w:val="24"/>
    </w:rPr>
  </w:style>
  <w:style w:type="paragraph" w:styleId="TOC8">
    <w:name w:val="toc 8"/>
    <w:basedOn w:val="Normal"/>
    <w:next w:val="Normal"/>
    <w:uiPriority w:val="39"/>
    <w:unhideWhenUsed/>
    <w:qFormat/>
    <w:pPr>
      <w:ind w:left="1540"/>
    </w:pPr>
    <w:rPr>
      <w:rFonts w:ascii="Gill Sans MT" w:hAnsi="Gill Sans MT"/>
      <w:sz w:val="20"/>
      <w:szCs w:val="20"/>
    </w:rPr>
  </w:style>
  <w:style w:type="paragraph" w:styleId="TOC2">
    <w:name w:val="toc 2"/>
    <w:basedOn w:val="Normal"/>
    <w:next w:val="Normal"/>
    <w:uiPriority w:val="39"/>
    <w:unhideWhenUsed/>
    <w:qFormat/>
    <w:pPr>
      <w:tabs>
        <w:tab w:val="right" w:pos="9628"/>
      </w:tabs>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paragraph" w:styleId="TOC6">
    <w:name w:val="toc 6"/>
    <w:basedOn w:val="Normal"/>
    <w:next w:val="Normal"/>
    <w:uiPriority w:val="39"/>
    <w:unhideWhenUsed/>
    <w:qFormat/>
    <w:pPr>
      <w:ind w:left="1100"/>
    </w:pPr>
    <w:rPr>
      <w:rFonts w:ascii="Gill Sans MT" w:hAnsi="Gill Sans MT"/>
      <w:sz w:val="20"/>
      <w:szCs w:val="20"/>
    </w:rPr>
  </w:style>
  <w:style w:type="paragraph" w:styleId="TOC5">
    <w:name w:val="toc 5"/>
    <w:basedOn w:val="Normal"/>
    <w:next w:val="Normal"/>
    <w:uiPriority w:val="39"/>
    <w:unhideWhenUsed/>
    <w:qFormat/>
    <w:pPr>
      <w:ind w:left="880"/>
    </w:pPr>
    <w:rPr>
      <w:rFonts w:ascii="Gill Sans MT" w:hAnsi="Gill Sans MT"/>
      <w:sz w:val="20"/>
      <w:szCs w:val="20"/>
    </w:rPr>
  </w:style>
  <w:style w:type="paragraph" w:styleId="TableofFigures">
    <w:name w:val="table of figures"/>
    <w:basedOn w:val="Normal"/>
    <w:next w:val="Normal"/>
    <w:uiPriority w:val="99"/>
    <w:qFormat/>
    <w:rPr>
      <w:rFonts w:eastAsia="ヒラギノ角ゴ Pro W3"/>
      <w:color w:val="F7931E"/>
      <w:sz w:val="24"/>
      <w:szCs w:val="24"/>
      <w:lang w:val="it-IT" w:eastAsia="en-US"/>
    </w:rPr>
  </w:style>
  <w:style w:type="paragraph" w:styleId="TOC4">
    <w:name w:val="toc 4"/>
    <w:basedOn w:val="Normal"/>
    <w:next w:val="Normal"/>
    <w:uiPriority w:val="39"/>
    <w:unhideWhenUsed/>
    <w:qFormat/>
    <w:pPr>
      <w:ind w:left="660"/>
    </w:pPr>
    <w:rPr>
      <w:rFonts w:ascii="Gill Sans MT" w:hAnsi="Gill Sans MT"/>
      <w:sz w:val="20"/>
      <w:szCs w:val="20"/>
    </w:rPr>
  </w:style>
  <w:style w:type="paragraph" w:styleId="Header">
    <w:name w:val="header"/>
    <w:basedOn w:val="Normal"/>
    <w:link w:val="HeaderChar"/>
    <w:uiPriority w:val="99"/>
    <w:unhideWhenUsed/>
    <w:qFormat/>
    <w:pPr>
      <w:tabs>
        <w:tab w:val="center" w:pos="4252"/>
        <w:tab w:val="right" w:pos="8504"/>
      </w:tabs>
    </w:pPr>
    <w:rPr>
      <w:sz w:val="18"/>
    </w:rPr>
  </w:style>
  <w:style w:type="paragraph" w:styleId="ListNumber">
    <w:name w:val="List Number"/>
    <w:basedOn w:val="Normal"/>
    <w:uiPriority w:val="99"/>
    <w:unhideWhenUsed/>
    <w:qFormat/>
    <w:pPr>
      <w:numPr>
        <w:numId w:val="2"/>
      </w:numPr>
      <w:contextualSpacing/>
    </w:pPr>
  </w:style>
  <w:style w:type="paragraph" w:styleId="ListBullet3">
    <w:name w:val="List Bullet 3"/>
    <w:basedOn w:val="Normal"/>
    <w:uiPriority w:val="99"/>
    <w:unhideWhenUsed/>
    <w:qFormat/>
    <w:pPr>
      <w:numPr>
        <w:ilvl w:val="2"/>
        <w:numId w:val="3"/>
      </w:numPr>
      <w:spacing w:line="312" w:lineRule="auto"/>
      <w:contextualSpacing/>
      <w:jc w:val="both"/>
    </w:pPr>
    <w:rPr>
      <w:rFonts w:eastAsia="Times New Roman"/>
      <w:szCs w:val="20"/>
    </w:rPr>
  </w:style>
  <w:style w:type="paragraph" w:styleId="ListBullet5">
    <w:name w:val="List Bullet 5"/>
    <w:basedOn w:val="Normal"/>
    <w:uiPriority w:val="99"/>
    <w:unhideWhenUsed/>
    <w:qFormat/>
    <w:pPr>
      <w:numPr>
        <w:ilvl w:val="4"/>
        <w:numId w:val="3"/>
      </w:numPr>
      <w:spacing w:line="312" w:lineRule="auto"/>
      <w:contextualSpacing/>
      <w:jc w:val="both"/>
    </w:pPr>
    <w:rPr>
      <w:rFonts w:eastAsia="Times New Roman"/>
      <w:szCs w:val="20"/>
    </w:rPr>
  </w:style>
  <w:style w:type="paragraph" w:styleId="ListBullet">
    <w:name w:val="List Bullet"/>
    <w:basedOn w:val="Normal"/>
    <w:uiPriority w:val="99"/>
    <w:unhideWhenUsed/>
    <w:qFormat/>
    <w:pPr>
      <w:spacing w:line="312" w:lineRule="auto"/>
      <w:contextualSpacing/>
      <w:jc w:val="both"/>
    </w:pPr>
    <w:rPr>
      <w:rFonts w:eastAsia="Times New Roman"/>
      <w:szCs w:val="20"/>
    </w:rPr>
  </w:style>
  <w:style w:type="paragraph" w:styleId="ListBullet2">
    <w:name w:val="List Bullet 2"/>
    <w:basedOn w:val="Normal"/>
    <w:uiPriority w:val="99"/>
    <w:unhideWhenUsed/>
    <w:qFormat/>
    <w:pPr>
      <w:numPr>
        <w:ilvl w:val="1"/>
        <w:numId w:val="3"/>
      </w:numPr>
      <w:spacing w:line="312" w:lineRule="auto"/>
      <w:contextualSpacing/>
      <w:jc w:val="both"/>
    </w:pPr>
    <w:rPr>
      <w:rFonts w:eastAsia="Times New Roman"/>
      <w:szCs w:val="20"/>
    </w:rPr>
  </w:style>
  <w:style w:type="paragraph" w:styleId="ListBullet4">
    <w:name w:val="List Bullet 4"/>
    <w:basedOn w:val="Normal"/>
    <w:uiPriority w:val="99"/>
    <w:unhideWhenUsed/>
    <w:qFormat/>
    <w:pPr>
      <w:numPr>
        <w:ilvl w:val="3"/>
        <w:numId w:val="3"/>
      </w:numPr>
      <w:spacing w:line="312" w:lineRule="auto"/>
      <w:contextualSpacing/>
      <w:jc w:val="both"/>
    </w:pPr>
    <w:rPr>
      <w:rFonts w:eastAsia="Times New Roman"/>
      <w:szCs w:val="20"/>
    </w:rPr>
  </w:style>
  <w:style w:type="paragraph" w:styleId="NormalWeb">
    <w:name w:val="Normal (Web)"/>
    <w:basedOn w:val="Normal"/>
    <w:uiPriority w:val="99"/>
    <w:semiHidden/>
    <w:unhideWhenUsed/>
    <w:qFormat/>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qFormat/>
    <w:pPr>
      <w:pBdr>
        <w:top w:val="single" w:sz="2" w:space="1" w:color="auto"/>
      </w:pBdr>
      <w:tabs>
        <w:tab w:val="center" w:pos="4252"/>
        <w:tab w:val="right" w:pos="8504"/>
      </w:tabs>
    </w:pPr>
    <w:rPr>
      <w:sz w:val="18"/>
    </w:rPr>
  </w:style>
  <w:style w:type="paragraph" w:styleId="Subtitle">
    <w:name w:val="Subtitle"/>
    <w:basedOn w:val="Heading1"/>
    <w:next w:val="Normal"/>
    <w:link w:val="SubtitleChar"/>
    <w:uiPriority w:val="11"/>
    <w:qFormat/>
    <w:pPr>
      <w:numPr>
        <w:numId w:val="0"/>
      </w:numPr>
    </w:pPr>
    <w:rPr>
      <w:sz w:val="26"/>
      <w:lang w:val="en-GB"/>
    </w:rPr>
  </w:style>
  <w:style w:type="paragraph" w:styleId="BodyText">
    <w:name w:val="Body Text"/>
    <w:basedOn w:val="Normal"/>
    <w:link w:val="BodyTextChar"/>
    <w:uiPriority w:val="99"/>
    <w:unhideWhenUsed/>
    <w:qFormat/>
    <w:pPr>
      <w:spacing w:after="120"/>
    </w:pPr>
  </w:style>
  <w:style w:type="paragraph" w:styleId="Title">
    <w:name w:val="Title"/>
    <w:basedOn w:val="Normal"/>
    <w:next w:val="Normal"/>
    <w:link w:val="TitleChar"/>
    <w:uiPriority w:val="10"/>
    <w:qFormat/>
    <w:rPr>
      <w:color w:val="FFFFFF"/>
      <w:sz w:val="80"/>
      <w:szCs w:val="80"/>
      <w:lang w:val="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Pr>
      <w:rFonts w:ascii="Roboto Thin" w:hAnsi="Roboto Thin"/>
      <w:sz w:val="18"/>
      <w:szCs w:val="22"/>
    </w:rPr>
  </w:style>
  <w:style w:type="character" w:customStyle="1" w:styleId="FooterChar">
    <w:name w:val="Footer Char"/>
    <w:basedOn w:val="DefaultParagraphFont"/>
    <w:link w:val="Footer"/>
    <w:uiPriority w:val="99"/>
    <w:qFormat/>
    <w:rPr>
      <w:rFonts w:ascii="Roboto Thin" w:hAnsi="Roboto Thin"/>
      <w:sz w:val="18"/>
      <w:szCs w:val="22"/>
    </w:rPr>
  </w:style>
  <w:style w:type="paragraph" w:styleId="NoSpacing">
    <w:name w:val="No Spacing"/>
    <w:basedOn w:val="Normal"/>
    <w:uiPriority w:val="1"/>
    <w:qFormat/>
    <w:pPr>
      <w:shd w:val="clear" w:color="auto" w:fill="FFFFFF"/>
    </w:pPr>
    <w:rPr>
      <w:rFonts w:eastAsia="Gill Sans MT"/>
      <w:color w:val="000000"/>
      <w:sz w:val="18"/>
      <w:szCs w:val="18"/>
      <w:shd w:val="clear" w:color="auto" w:fill="FFFFFF"/>
    </w:rPr>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rPr>
  </w:style>
  <w:style w:type="character" w:customStyle="1" w:styleId="Heading1Char">
    <w:name w:val="Heading 1 Char"/>
    <w:basedOn w:val="DefaultParagraphFont"/>
    <w:link w:val="Heading1"/>
    <w:uiPriority w:val="9"/>
    <w:qFormat/>
    <w:rPr>
      <w:rFonts w:ascii="Roboto Thin" w:eastAsia="DengXian Light" w:hAnsi="Roboto Thin" w:cs="Times New Roman"/>
      <w:bCs/>
      <w:color w:val="DB4900"/>
      <w:sz w:val="40"/>
      <w:szCs w:val="40"/>
    </w:rPr>
  </w:style>
  <w:style w:type="paragraph" w:customStyle="1" w:styleId="TOCHeading1">
    <w:name w:val="TOC Heading1"/>
    <w:basedOn w:val="Normal"/>
    <w:next w:val="Normal"/>
    <w:uiPriority w:val="39"/>
    <w:unhideWhenUsed/>
    <w:qFormat/>
    <w:pPr>
      <w:jc w:val="center"/>
    </w:pPr>
    <w:rPr>
      <w:color w:val="F7931E"/>
    </w:rPr>
  </w:style>
  <w:style w:type="character" w:customStyle="1" w:styleId="Heading2Char">
    <w:name w:val="Heading 2 Char"/>
    <w:basedOn w:val="DefaultParagraphFont"/>
    <w:link w:val="Heading2"/>
    <w:uiPriority w:val="9"/>
    <w:qFormat/>
    <w:rPr>
      <w:rFonts w:ascii="Roboto Thin" w:eastAsia="DengXian Light" w:hAnsi="Roboto Thin" w:cs="Times New Roman"/>
      <w:bCs/>
      <w:color w:val="DB4900"/>
      <w:sz w:val="26"/>
      <w:szCs w:val="26"/>
    </w:rPr>
  </w:style>
  <w:style w:type="character" w:customStyle="1" w:styleId="DocumentMapChar">
    <w:name w:val="Document Map Char"/>
    <w:basedOn w:val="DefaultParagraphFont"/>
    <w:link w:val="DocumentMap"/>
    <w:uiPriority w:val="99"/>
    <w:semiHidden/>
    <w:qFormat/>
    <w:rPr>
      <w:rFonts w:ascii="Lucida Grande" w:hAnsi="Lucida Grande" w:cs="Lucida Grande"/>
    </w:rPr>
  </w:style>
  <w:style w:type="character" w:customStyle="1" w:styleId="Heading3Char">
    <w:name w:val="Heading 3 Char"/>
    <w:basedOn w:val="DefaultParagraphFont"/>
    <w:link w:val="Heading3"/>
    <w:uiPriority w:val="9"/>
    <w:qFormat/>
    <w:rPr>
      <w:rFonts w:ascii="Roboto Thin" w:eastAsia="DengXian Light" w:hAnsi="Roboto Thin" w:cs="Times New Roman"/>
      <w:bCs/>
      <w:color w:val="DB4900"/>
      <w:sz w:val="22"/>
      <w:szCs w:val="22"/>
    </w:rPr>
  </w:style>
  <w:style w:type="character" w:customStyle="1" w:styleId="Heading4Char">
    <w:name w:val="Heading 4 Char"/>
    <w:basedOn w:val="DefaultParagraphFont"/>
    <w:link w:val="Heading4"/>
    <w:uiPriority w:val="9"/>
    <w:qFormat/>
    <w:rPr>
      <w:rFonts w:ascii="Exo 2" w:eastAsia="ヒラギノ角ゴ Pro W3" w:hAnsi="Exo 2" w:cs="Times New Roman"/>
      <w:color w:val="000000"/>
      <w:sz w:val="22"/>
      <w:szCs w:val="22"/>
      <w:lang w:val="en-GB" w:eastAsia="en-US"/>
    </w:rPr>
  </w:style>
  <w:style w:type="character" w:customStyle="1" w:styleId="TitleChar">
    <w:name w:val="Title Char"/>
    <w:basedOn w:val="DefaultParagraphFont"/>
    <w:link w:val="Title"/>
    <w:uiPriority w:val="10"/>
    <w:qFormat/>
    <w:rPr>
      <w:rFonts w:ascii="Roboto Thin" w:hAnsi="Roboto Thin"/>
      <w:color w:val="FFFFFF"/>
      <w:sz w:val="80"/>
      <w:szCs w:val="80"/>
      <w:lang w:val="en-GB"/>
    </w:rPr>
  </w:style>
  <w:style w:type="character" w:customStyle="1" w:styleId="SubtitleChar">
    <w:name w:val="Subtitle Char"/>
    <w:basedOn w:val="DefaultParagraphFont"/>
    <w:link w:val="Subtitle"/>
    <w:uiPriority w:val="11"/>
    <w:qFormat/>
    <w:rPr>
      <w:rFonts w:ascii="Roboto Thin" w:eastAsia="DengXian Light" w:hAnsi="Roboto Thin" w:cs="Times New Roman"/>
      <w:bCs/>
      <w:color w:val="DB4900"/>
      <w:sz w:val="26"/>
      <w:szCs w:val="40"/>
      <w:lang w:val="en-GB"/>
    </w:rPr>
  </w:style>
  <w:style w:type="paragraph" w:customStyle="1" w:styleId="Piedepgina2">
    <w:name w:val="Pie de página 2"/>
    <w:basedOn w:val="Normal"/>
    <w:qFormat/>
    <w:pPr>
      <w:jc w:val="right"/>
    </w:pPr>
    <w:rPr>
      <w:color w:val="F7931E"/>
      <w:sz w:val="16"/>
    </w:rPr>
  </w:style>
  <w:style w:type="character" w:customStyle="1" w:styleId="Heading5Char">
    <w:name w:val="Heading 5 Char"/>
    <w:basedOn w:val="DefaultParagraphFont"/>
    <w:link w:val="Heading5"/>
    <w:uiPriority w:val="9"/>
    <w:semiHidden/>
    <w:qFormat/>
    <w:rPr>
      <w:rFonts w:ascii="Gill Sans MT" w:eastAsia="DengXian Light" w:hAnsi="Gill Sans MT" w:cs="Times New Roman"/>
      <w:color w:val="DB4900"/>
      <w:sz w:val="22"/>
      <w:szCs w:val="22"/>
    </w:rPr>
  </w:style>
  <w:style w:type="character" w:customStyle="1" w:styleId="Heading6Char">
    <w:name w:val="Heading 6 Char"/>
    <w:basedOn w:val="DefaultParagraphFont"/>
    <w:link w:val="Heading6"/>
    <w:uiPriority w:val="9"/>
    <w:semiHidden/>
    <w:qFormat/>
    <w:rPr>
      <w:rFonts w:ascii="Gill Sans MT" w:eastAsia="DengXian Light" w:hAnsi="Gill Sans MT" w:cs="Times New Roman"/>
      <w:color w:val="F7921E"/>
      <w:sz w:val="22"/>
      <w:szCs w:val="22"/>
    </w:rPr>
  </w:style>
  <w:style w:type="character" w:customStyle="1" w:styleId="Heading8Char">
    <w:name w:val="Heading 8 Char"/>
    <w:basedOn w:val="DefaultParagraphFont"/>
    <w:link w:val="Heading8"/>
    <w:uiPriority w:val="9"/>
    <w:semiHidden/>
    <w:qFormat/>
    <w:rPr>
      <w:rFonts w:ascii="Gill Sans MT" w:eastAsia="DengXian Light" w:hAnsi="Gill Sans MT" w:cs="Times New Roman"/>
      <w:color w:val="262626"/>
      <w:sz w:val="21"/>
      <w:szCs w:val="21"/>
    </w:rPr>
  </w:style>
  <w:style w:type="character" w:customStyle="1" w:styleId="Heading9Char">
    <w:name w:val="Heading 9 Char"/>
    <w:basedOn w:val="DefaultParagraphFont"/>
    <w:link w:val="Heading9"/>
    <w:uiPriority w:val="9"/>
    <w:semiHidden/>
    <w:qFormat/>
    <w:rPr>
      <w:rFonts w:ascii="Gill Sans MT" w:eastAsia="DengXian Light" w:hAnsi="Gill Sans MT" w:cs="Times New Roman"/>
      <w:i/>
      <w:iCs/>
      <w:color w:val="262626"/>
      <w:sz w:val="21"/>
      <w:szCs w:val="21"/>
    </w:rPr>
  </w:style>
  <w:style w:type="paragraph" w:customStyle="1" w:styleId="Subttuloportada">
    <w:name w:val="Subtítulo portada"/>
    <w:basedOn w:val="Title"/>
    <w:qFormat/>
    <w:rPr>
      <w:sz w:val="40"/>
    </w:rPr>
  </w:style>
  <w:style w:type="character" w:customStyle="1" w:styleId="IntenseEmphasis1">
    <w:name w:val="Intense Emphasis1"/>
    <w:basedOn w:val="DefaultParagraphFont"/>
    <w:uiPriority w:val="21"/>
    <w:qFormat/>
    <w:rPr>
      <w:i/>
      <w:iCs/>
      <w:color w:val="F7931E"/>
    </w:rPr>
  </w:style>
  <w:style w:type="character" w:customStyle="1" w:styleId="BodyTextChar">
    <w:name w:val="Body Text Char"/>
    <w:basedOn w:val="DefaultParagraphFont"/>
    <w:link w:val="BodyText"/>
    <w:uiPriority w:val="99"/>
    <w:qFormat/>
    <w:rPr>
      <w:rFonts w:ascii="Roboto Thin" w:hAnsi="Roboto Thin"/>
      <w:sz w:val="22"/>
      <w:szCs w:val="22"/>
    </w:rPr>
  </w:style>
  <w:style w:type="character" w:customStyle="1" w:styleId="UnresolvedMention1">
    <w:name w:val="Unresolved Mention1"/>
    <w:basedOn w:val="DefaultParagraphFont"/>
    <w:uiPriority w:val="99"/>
    <w:qFormat/>
    <w:rPr>
      <w:color w:val="808080"/>
      <w:shd w:val="clear" w:color="auto" w:fill="E6E6E6"/>
    </w:rPr>
  </w:style>
  <w:style w:type="paragraph" w:styleId="Quote">
    <w:name w:val="Quote"/>
    <w:basedOn w:val="Normal"/>
    <w:next w:val="Normal"/>
    <w:link w:val="QuoteChar"/>
    <w:uiPriority w:val="29"/>
    <w:qFormat/>
    <w:pPr>
      <w:shd w:val="clear" w:color="auto" w:fill="F7931E"/>
      <w:spacing w:before="200" w:after="160"/>
      <w:ind w:left="864" w:right="864"/>
      <w:jc w:val="center"/>
    </w:pPr>
    <w:rPr>
      <w:i/>
      <w:iCs/>
      <w:color w:val="FFFFFF"/>
    </w:rPr>
  </w:style>
  <w:style w:type="character" w:customStyle="1" w:styleId="QuoteChar">
    <w:name w:val="Quote Char"/>
    <w:basedOn w:val="DefaultParagraphFont"/>
    <w:link w:val="Quote"/>
    <w:uiPriority w:val="29"/>
    <w:qFormat/>
    <w:rPr>
      <w:rFonts w:ascii="Roboto Thin" w:hAnsi="Roboto Thin"/>
      <w:i/>
      <w:iCs/>
      <w:color w:val="FFFFFF"/>
      <w:sz w:val="22"/>
      <w:szCs w:val="22"/>
      <w:shd w:val="clear" w:color="auto" w:fill="F7931E"/>
    </w:rPr>
  </w:style>
  <w:style w:type="paragraph" w:styleId="IntenseQuote">
    <w:name w:val="Intense Quote"/>
    <w:basedOn w:val="Normal"/>
    <w:next w:val="Normal"/>
    <w:link w:val="IntenseQuoteChar"/>
    <w:uiPriority w:val="30"/>
    <w:qFormat/>
    <w:pPr>
      <w:pBdr>
        <w:top w:val="single" w:sz="4" w:space="10" w:color="F7921E"/>
        <w:bottom w:val="single" w:sz="4" w:space="10" w:color="F7921E"/>
      </w:pBdr>
      <w:spacing w:before="360" w:after="360"/>
      <w:ind w:left="1701" w:right="1701"/>
      <w:jc w:val="center"/>
    </w:pPr>
    <w:rPr>
      <w:i/>
      <w:iCs/>
      <w:color w:val="F7931E"/>
    </w:rPr>
  </w:style>
  <w:style w:type="character" w:customStyle="1" w:styleId="IntenseQuoteChar">
    <w:name w:val="Intense Quote Char"/>
    <w:basedOn w:val="DefaultParagraphFont"/>
    <w:link w:val="IntenseQuote"/>
    <w:uiPriority w:val="30"/>
    <w:qFormat/>
    <w:rPr>
      <w:rFonts w:ascii="Roboto Thin" w:hAnsi="Roboto Thin"/>
      <w:i/>
      <w:iCs/>
      <w:color w:val="F7931E"/>
      <w:sz w:val="22"/>
      <w:szCs w:val="22"/>
    </w:rPr>
  </w:style>
  <w:style w:type="paragraph" w:customStyle="1" w:styleId="Normal1">
    <w:name w:val="Normal 1"/>
    <w:basedOn w:val="Normal"/>
    <w:qFormat/>
    <w:pPr>
      <w:spacing w:line="312" w:lineRule="auto"/>
      <w:ind w:left="284"/>
      <w:jc w:val="both"/>
    </w:pPr>
    <w:rPr>
      <w:rFonts w:eastAsia="DengXian Light"/>
      <w:szCs w:val="20"/>
      <w:lang w:val="en-GB"/>
    </w:rPr>
  </w:style>
  <w:style w:type="paragraph" w:customStyle="1" w:styleId="Normal2">
    <w:name w:val="Normal 2"/>
    <w:basedOn w:val="Normal1"/>
    <w:qFormat/>
    <w:pPr>
      <w:ind w:left="567"/>
    </w:pPr>
  </w:style>
  <w:style w:type="paragraph" w:customStyle="1" w:styleId="Normal3">
    <w:name w:val="Normal 3"/>
    <w:basedOn w:val="Normal2"/>
    <w:qFormat/>
    <w:pPr>
      <w:ind w:left="851"/>
    </w:pPr>
  </w:style>
  <w:style w:type="paragraph" w:customStyle="1" w:styleId="Normal4">
    <w:name w:val="Normal 4"/>
    <w:basedOn w:val="Normal3"/>
    <w:qFormat/>
    <w:pPr>
      <w:ind w:left="1134"/>
    </w:pPr>
  </w:style>
  <w:style w:type="paragraph" w:customStyle="1" w:styleId="Normal5">
    <w:name w:val="Normal 5"/>
    <w:basedOn w:val="Normal4"/>
    <w:qFormat/>
    <w:pPr>
      <w:ind w:left="1418"/>
    </w:pPr>
  </w:style>
  <w:style w:type="paragraph" w:customStyle="1" w:styleId="Normal6">
    <w:name w:val="Normal 6"/>
    <w:basedOn w:val="Normal5"/>
    <w:qFormat/>
    <w:pPr>
      <w:ind w:left="1701"/>
    </w:pPr>
  </w:style>
  <w:style w:type="paragraph" w:customStyle="1" w:styleId="Normal7">
    <w:name w:val="Normal 7"/>
    <w:basedOn w:val="Normal6"/>
    <w:qFormat/>
    <w:pPr>
      <w:ind w:left="1985"/>
    </w:pPr>
  </w:style>
  <w:style w:type="paragraph" w:customStyle="1" w:styleId="Listaconvietas6">
    <w:name w:val="Lista con viñetas 6"/>
    <w:basedOn w:val="Normal"/>
    <w:qFormat/>
    <w:pPr>
      <w:numPr>
        <w:ilvl w:val="5"/>
        <w:numId w:val="3"/>
      </w:numPr>
      <w:spacing w:line="312" w:lineRule="auto"/>
      <w:jc w:val="both"/>
    </w:pPr>
    <w:rPr>
      <w:rFonts w:eastAsia="Times New Roman"/>
      <w:szCs w:val="20"/>
    </w:rPr>
  </w:style>
  <w:style w:type="paragraph" w:customStyle="1" w:styleId="Listaconvietas7">
    <w:name w:val="Lista con viñetas 7"/>
    <w:basedOn w:val="Normal"/>
    <w:qFormat/>
    <w:pPr>
      <w:numPr>
        <w:ilvl w:val="6"/>
        <w:numId w:val="3"/>
      </w:numPr>
      <w:spacing w:line="312" w:lineRule="auto"/>
      <w:jc w:val="both"/>
    </w:pPr>
    <w:rPr>
      <w:rFonts w:eastAsia="Times New Roman"/>
      <w:szCs w:val="20"/>
    </w:rPr>
  </w:style>
  <w:style w:type="paragraph" w:customStyle="1" w:styleId="Listaconvietas8">
    <w:name w:val="Lista con viñetas 8"/>
    <w:basedOn w:val="Normal"/>
    <w:qFormat/>
    <w:pPr>
      <w:numPr>
        <w:ilvl w:val="7"/>
        <w:numId w:val="3"/>
      </w:numPr>
      <w:spacing w:line="312" w:lineRule="auto"/>
      <w:jc w:val="both"/>
    </w:pPr>
    <w:rPr>
      <w:rFonts w:eastAsia="Times New Roman"/>
      <w:szCs w:val="20"/>
    </w:rPr>
  </w:style>
  <w:style w:type="paragraph" w:customStyle="1" w:styleId="Listaconvietas9">
    <w:name w:val="Lista con viñetas 9"/>
    <w:basedOn w:val="Normal"/>
    <w:qFormat/>
    <w:pPr>
      <w:numPr>
        <w:ilvl w:val="8"/>
        <w:numId w:val="3"/>
      </w:numPr>
      <w:spacing w:line="312" w:lineRule="auto"/>
      <w:jc w:val="both"/>
    </w:pPr>
    <w:rPr>
      <w:rFonts w:eastAsia="Times New Roman"/>
      <w:szCs w:val="20"/>
    </w:rPr>
  </w:style>
  <w:style w:type="paragraph" w:customStyle="1" w:styleId="Normal8">
    <w:name w:val="Normal 8"/>
    <w:basedOn w:val="Normal"/>
    <w:qFormat/>
    <w:pPr>
      <w:spacing w:line="312" w:lineRule="auto"/>
      <w:ind w:left="2268"/>
      <w:jc w:val="both"/>
    </w:pPr>
    <w:rPr>
      <w:rFonts w:eastAsia="Times New Roman"/>
      <w:szCs w:val="20"/>
    </w:rPr>
  </w:style>
  <w:style w:type="paragraph" w:customStyle="1" w:styleId="Normal9">
    <w:name w:val="Normal 9"/>
    <w:basedOn w:val="Normal8"/>
    <w:qFormat/>
    <w:pPr>
      <w:ind w:left="2552"/>
    </w:pPr>
  </w:style>
  <w:style w:type="paragraph" w:customStyle="1" w:styleId="tablattulocolor9">
    <w:name w:val="tabla título color 9"/>
    <w:basedOn w:val="Normal"/>
    <w:qFormat/>
    <w:pPr>
      <w:spacing w:line="312" w:lineRule="auto"/>
      <w:jc w:val="center"/>
    </w:pPr>
    <w:rPr>
      <w:rFonts w:eastAsia="Times New Roman"/>
      <w:b/>
      <w:sz w:val="18"/>
      <w:szCs w:val="20"/>
    </w:rPr>
  </w:style>
  <w:style w:type="character" w:customStyle="1" w:styleId="SubtleReference1">
    <w:name w:val="Subtle Reference1"/>
    <w:basedOn w:val="DefaultParagraphFont"/>
    <w:uiPriority w:val="31"/>
    <w:qFormat/>
    <w:rPr>
      <w:b/>
      <w:color w:val="F7931E"/>
      <w:spacing w:val="0"/>
      <w:kern w:val="0"/>
    </w:rPr>
  </w:style>
  <w:style w:type="table" w:customStyle="1" w:styleId="Romeotablapredeterminada">
    <w:name w:val="Romeo tabla predeterminada"/>
    <w:basedOn w:val="TableNormal"/>
    <w:uiPriority w:val="99"/>
    <w:qFormat/>
    <w:pPr>
      <w:jc w:val="center"/>
    </w:pPr>
    <w:rPr>
      <w:rFonts w:ascii="Roboto Thin" w:eastAsia="Times New Roman" w:hAnsi="Roboto Thin"/>
      <w:sz w:val="22"/>
      <w:szCs w:val="22"/>
      <w:lang w:eastAsia="en-US"/>
    </w:rPr>
    <w:tblPr>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Pr>
    <w:trPr>
      <w:jc w:val="center"/>
    </w:trPr>
    <w:tcPr>
      <w:shd w:val="clear" w:color="auto" w:fill="D0CECE"/>
      <w:vAlign w:val="center"/>
    </w:tcPr>
    <w:tblStylePr w:type="firstRow">
      <w:pPr>
        <w:jc w:val="center"/>
      </w:pPr>
      <w:rPr>
        <w:rFonts w:ascii="Roboto Thin" w:hAnsi="Roboto Thin"/>
        <w:color w:val="auto"/>
      </w:rPr>
      <w:tblPr/>
      <w:tcPr>
        <w:tcBorders>
          <w:insideH w:val="single" w:sz="4" w:space="0" w:color="auto"/>
          <w:insideV w:val="single" w:sz="4" w:space="0" w:color="auto"/>
        </w:tcBorders>
        <w:shd w:val="clear" w:color="auto" w:fill="D0CECE"/>
      </w:tcPr>
    </w:tblStylePr>
    <w:tblStylePr w:type="lastRow">
      <w:rPr>
        <w:color w:val="auto"/>
      </w:rPr>
      <w:tblPr/>
      <w:tcPr>
        <w:tcBorders>
          <w:insideH w:val="nil"/>
          <w:insideV w:val="nil"/>
        </w:tcBorders>
        <w:shd w:val="clear" w:color="auto" w:fill="D0CECE"/>
      </w:tcPr>
    </w:tblStylePr>
    <w:tblStylePr w:type="band1Horz">
      <w:tblPr/>
      <w:tcPr>
        <w:tcBorders>
          <w:top w:val="single" w:sz="4" w:space="0" w:color="D0CECE"/>
          <w:left w:val="single" w:sz="4" w:space="0" w:color="D0CECE"/>
          <w:bottom w:val="single" w:sz="4" w:space="0" w:color="D0CECE"/>
          <w:right w:val="single" w:sz="4" w:space="0" w:color="D0CECE"/>
          <w:insideH w:val="single" w:sz="4" w:space="0" w:color="auto"/>
          <w:insideV w:val="single" w:sz="4" w:space="0" w:color="auto"/>
        </w:tcBorders>
        <w:shd w:val="clear" w:color="auto" w:fill="FFFFFF"/>
      </w:tcPr>
    </w:tblStylePr>
    <w:tblStylePr w:type="band2Horz">
      <w:tblPr/>
      <w:tcPr>
        <w:tcBorders>
          <w:top w:val="single" w:sz="4" w:space="0" w:color="D0CECE"/>
          <w:left w:val="single" w:sz="4" w:space="0" w:color="D0CECE"/>
          <w:bottom w:val="single" w:sz="4" w:space="0" w:color="D0CECE"/>
          <w:right w:val="single" w:sz="4" w:space="0" w:color="D0CECE"/>
          <w:insideH w:val="single" w:sz="4" w:space="0" w:color="auto"/>
          <w:insideV w:val="single" w:sz="4" w:space="0" w:color="auto"/>
        </w:tcBorders>
        <w:shd w:val="clear" w:color="auto" w:fill="FFFFFF"/>
      </w:tcPr>
    </w:tblStylePr>
  </w:style>
  <w:style w:type="paragraph" w:customStyle="1" w:styleId="tablalista3">
    <w:name w:val="tabla lista 3"/>
    <w:basedOn w:val="Normal"/>
    <w:qFormat/>
    <w:pPr>
      <w:numPr>
        <w:numId w:val="4"/>
      </w:numPr>
      <w:spacing w:line="312" w:lineRule="auto"/>
      <w:jc w:val="both"/>
    </w:pPr>
    <w:rPr>
      <w:rFonts w:eastAsia="Times New Roman"/>
      <w:bCs/>
      <w:sz w:val="18"/>
      <w:szCs w:val="20"/>
    </w:rPr>
  </w:style>
  <w:style w:type="paragraph" w:customStyle="1" w:styleId="tablatexto8">
    <w:name w:val="tabla texto 8"/>
    <w:basedOn w:val="Normal"/>
    <w:qFormat/>
    <w:pPr>
      <w:spacing w:line="312" w:lineRule="auto"/>
      <w:jc w:val="both"/>
    </w:pPr>
    <w:rPr>
      <w:rFonts w:eastAsia="Times New Roman"/>
      <w:sz w:val="16"/>
      <w:szCs w:val="20"/>
    </w:rPr>
  </w:style>
  <w:style w:type="paragraph" w:customStyle="1" w:styleId="tablatexto10">
    <w:name w:val="tabla texto 10"/>
    <w:basedOn w:val="Normal"/>
    <w:qFormat/>
    <w:pPr>
      <w:spacing w:line="312" w:lineRule="auto"/>
      <w:jc w:val="both"/>
    </w:pPr>
    <w:rPr>
      <w:rFonts w:eastAsia="Times New Roman"/>
      <w:bCs/>
      <w:sz w:val="20"/>
      <w:szCs w:val="20"/>
    </w:rPr>
  </w:style>
  <w:style w:type="paragraph" w:customStyle="1" w:styleId="tablattulocolor10">
    <w:name w:val="tabla título color 10"/>
    <w:basedOn w:val="tablattulocolor9"/>
    <w:qFormat/>
    <w:rPr>
      <w:sz w:val="20"/>
    </w:rPr>
  </w:style>
  <w:style w:type="paragraph" w:customStyle="1" w:styleId="tablattulocolor8">
    <w:name w:val="tabla título color 8"/>
    <w:basedOn w:val="tablattulocolor9"/>
    <w:qFormat/>
    <w:rPr>
      <w:sz w:val="16"/>
    </w:rPr>
  </w:style>
  <w:style w:type="paragraph" w:customStyle="1" w:styleId="Tablatexto9">
    <w:name w:val="Tabla texto 9"/>
    <w:basedOn w:val="tablatexto8"/>
    <w:qFormat/>
    <w:pPr>
      <w:jc w:val="left"/>
    </w:pPr>
    <w:rPr>
      <w:sz w:val="18"/>
    </w:rPr>
  </w:style>
  <w:style w:type="paragraph" w:customStyle="1" w:styleId="tablatexto8dcha">
    <w:name w:val="tabla texto 8 dcha"/>
    <w:basedOn w:val="Normal"/>
    <w:qFormat/>
    <w:pPr>
      <w:spacing w:line="312" w:lineRule="auto"/>
      <w:jc w:val="right"/>
    </w:pPr>
    <w:rPr>
      <w:rFonts w:eastAsia="Times New Roman"/>
      <w:bCs/>
      <w:sz w:val="16"/>
      <w:szCs w:val="20"/>
    </w:rPr>
  </w:style>
  <w:style w:type="paragraph" w:customStyle="1" w:styleId="tablatexto10dcha">
    <w:name w:val="tabla texto 10 dcha"/>
    <w:basedOn w:val="Normal"/>
    <w:qFormat/>
    <w:pPr>
      <w:spacing w:line="312" w:lineRule="auto"/>
      <w:jc w:val="right"/>
    </w:pPr>
    <w:rPr>
      <w:rFonts w:eastAsia="Times New Roman"/>
      <w:bCs/>
      <w:sz w:val="20"/>
      <w:szCs w:val="20"/>
    </w:rPr>
  </w:style>
  <w:style w:type="paragraph" w:customStyle="1" w:styleId="Tablatexto9dcha">
    <w:name w:val="Tabla texto 9 dcha"/>
    <w:basedOn w:val="Tablatexto"/>
    <w:qFormat/>
    <w:pPr>
      <w:ind w:left="340"/>
    </w:pPr>
  </w:style>
  <w:style w:type="paragraph" w:customStyle="1" w:styleId="Tablatexto">
    <w:name w:val="Tabla texto"/>
    <w:basedOn w:val="Normal"/>
    <w:qFormat/>
    <w:pPr>
      <w:spacing w:line="312" w:lineRule="auto"/>
      <w:jc w:val="right"/>
    </w:pPr>
    <w:rPr>
      <w:rFonts w:eastAsia="Times New Roman"/>
      <w:bCs/>
      <w:sz w:val="18"/>
      <w:szCs w:val="20"/>
    </w:rPr>
  </w:style>
  <w:style w:type="paragraph" w:customStyle="1" w:styleId="tablatexto8centrado">
    <w:name w:val="tabla texto 8 centrado"/>
    <w:basedOn w:val="tablatexto8dcha"/>
    <w:qFormat/>
    <w:pPr>
      <w:jc w:val="center"/>
    </w:pPr>
  </w:style>
  <w:style w:type="paragraph" w:customStyle="1" w:styleId="tablatexto10centrado">
    <w:name w:val="tabla texto 10 centrado"/>
    <w:basedOn w:val="tablatexto10dcha"/>
    <w:qFormat/>
    <w:pPr>
      <w:jc w:val="center"/>
    </w:pPr>
  </w:style>
  <w:style w:type="paragraph" w:customStyle="1" w:styleId="TABLALISTA1">
    <w:name w:val="TABLA LISTA 1"/>
    <w:basedOn w:val="Normal"/>
    <w:qFormat/>
    <w:pPr>
      <w:numPr>
        <w:numId w:val="5"/>
      </w:numPr>
      <w:spacing w:line="312" w:lineRule="auto"/>
      <w:jc w:val="both"/>
    </w:pPr>
    <w:rPr>
      <w:rFonts w:eastAsia="Times New Roman"/>
      <w:sz w:val="18"/>
      <w:szCs w:val="20"/>
    </w:rPr>
  </w:style>
  <w:style w:type="paragraph" w:customStyle="1" w:styleId="Tablatexto1">
    <w:name w:val="Tabla texto 1"/>
    <w:basedOn w:val="TABLALISTA1"/>
    <w:qFormat/>
    <w:pPr>
      <w:numPr>
        <w:numId w:val="0"/>
      </w:numPr>
      <w:ind w:left="170"/>
    </w:pPr>
  </w:style>
  <w:style w:type="paragraph" w:customStyle="1" w:styleId="TABLALISTA2">
    <w:name w:val="TABLA LISTA 2"/>
    <w:basedOn w:val="TABLALISTA1"/>
    <w:qFormat/>
    <w:pPr>
      <w:numPr>
        <w:numId w:val="6"/>
      </w:numPr>
    </w:pPr>
  </w:style>
  <w:style w:type="paragraph" w:customStyle="1" w:styleId="tablatexto2">
    <w:name w:val="tabla texto 2"/>
    <w:basedOn w:val="Tablatexto1"/>
    <w:qFormat/>
    <w:pPr>
      <w:ind w:left="340"/>
    </w:pPr>
  </w:style>
  <w:style w:type="paragraph" w:customStyle="1" w:styleId="tablatexto3">
    <w:name w:val="tabla texto 3"/>
    <w:basedOn w:val="tablatexto2"/>
    <w:qFormat/>
    <w:pPr>
      <w:ind w:left="510"/>
    </w:pPr>
  </w:style>
  <w:style w:type="paragraph" w:customStyle="1" w:styleId="Tablatexto9centrado">
    <w:name w:val="Tabla texto 9 centrado"/>
    <w:basedOn w:val="Normal"/>
    <w:qFormat/>
    <w:pPr>
      <w:jc w:val="center"/>
    </w:pPr>
    <w:rPr>
      <w:rFonts w:eastAsia="Times New Roman"/>
      <w:sz w:val="18"/>
      <w:lang w:eastAsia="en-US"/>
    </w:rPr>
  </w:style>
  <w:style w:type="character" w:customStyle="1" w:styleId="Mencin1">
    <w:name w:val="Mención1"/>
    <w:basedOn w:val="DefaultParagraphFont"/>
    <w:uiPriority w:val="99"/>
    <w:qFormat/>
    <w:rPr>
      <w:color w:val="F7931E"/>
      <w:shd w:val="clear" w:color="auto" w:fill="E6E6E6"/>
    </w:rPr>
  </w:style>
  <w:style w:type="character" w:customStyle="1" w:styleId="SubtleEmphasis1">
    <w:name w:val="Subtle Emphasis1"/>
    <w:basedOn w:val="DefaultParagraphFont"/>
    <w:uiPriority w:val="19"/>
    <w:qFormat/>
    <w:rPr>
      <w:i/>
      <w:iCs/>
      <w:color w:val="3F3F3F"/>
    </w:rPr>
  </w:style>
  <w:style w:type="paragraph" w:customStyle="1" w:styleId="subttulo2">
    <w:name w:val="subtítulo 2"/>
    <w:basedOn w:val="Normal"/>
    <w:next w:val="Normal"/>
    <w:qFormat/>
    <w:rPr>
      <w:color w:val="F7931E"/>
      <w:lang w:val="en-GB"/>
    </w:rPr>
  </w:style>
  <w:style w:type="paragraph" w:customStyle="1" w:styleId="subttulo3">
    <w:name w:val="subtítulo 3"/>
    <w:basedOn w:val="subttulo2"/>
    <w:qFormat/>
    <w:pPr>
      <w:jc w:val="both"/>
    </w:pPr>
    <w:rPr>
      <w:b/>
      <w:sz w:val="18"/>
    </w:rPr>
  </w:style>
  <w:style w:type="paragraph" w:customStyle="1" w:styleId="Otracita">
    <w:name w:val="Otra cita"/>
    <w:basedOn w:val="Normal"/>
    <w:qFormat/>
    <w:pPr>
      <w:pBdr>
        <w:left w:val="single" w:sz="18" w:space="10" w:color="F7921E"/>
      </w:pBdr>
      <w:ind w:left="227"/>
    </w:pPr>
    <w:rPr>
      <w:i/>
      <w:color w:val="7F7F7F"/>
      <w:sz w:val="28"/>
      <w:lang w:val="en-GB"/>
    </w:rPr>
  </w:style>
  <w:style w:type="table" w:customStyle="1" w:styleId="Tablanaranja">
    <w:name w:val="Tabla naranja"/>
    <w:basedOn w:val="TableNormal"/>
    <w:uiPriority w:val="99"/>
    <w:qFormat/>
    <w:rPr>
      <w:rFonts w:eastAsia="Gill Sans MT"/>
      <w:szCs w:val="22"/>
      <w:lang w:eastAsia="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blStylePr w:type="firstRow">
      <w:rPr>
        <w:rFonts w:ascii="Calibri" w:hAnsi="Calibri"/>
        <w:color w:val="FFFFFF"/>
        <w:sz w:val="18"/>
      </w:rPr>
      <w:tblPr/>
      <w:tcPr>
        <w:shd w:val="clear" w:color="auto" w:fill="DB4800"/>
      </w:tcPr>
    </w:tblStylePr>
    <w:tblStylePr w:type="band1Vert">
      <w:tblPr/>
      <w:tcPr>
        <w:shd w:val="clear" w:color="auto" w:fill="FDDFBF"/>
      </w:tcPr>
    </w:tblStylePr>
    <w:tblStylePr w:type="band2Vert">
      <w:tblPr/>
      <w:tcPr>
        <w:shd w:val="clear" w:color="auto" w:fill="FDDFBF"/>
      </w:tcPr>
    </w:tblStylePr>
    <w:tblStylePr w:type="band1Horz">
      <w:tblPr/>
      <w:tcPr>
        <w:shd w:val="clear" w:color="auto" w:fill="FDDFBF"/>
      </w:tcPr>
    </w:tblStylePr>
    <w:tblStylePr w:type="band2Horz">
      <w:tblPr/>
      <w:tcPr>
        <w:shd w:val="clear" w:color="auto" w:fill="FDDFBF"/>
      </w:tcPr>
    </w:tblStylePr>
  </w:style>
  <w:style w:type="paragraph" w:styleId="ListParagraph">
    <w:name w:val="List Paragraph"/>
    <w:basedOn w:val="Normal"/>
    <w:uiPriority w:val="99"/>
    <w:rsid w:val="00BD7043"/>
    <w:pPr>
      <w:ind w:left="720"/>
      <w:contextualSpacing/>
    </w:pPr>
  </w:style>
  <w:style w:type="character" w:styleId="CommentReference">
    <w:name w:val="annotation reference"/>
    <w:basedOn w:val="DefaultParagraphFont"/>
    <w:uiPriority w:val="99"/>
    <w:semiHidden/>
    <w:unhideWhenUsed/>
    <w:rsid w:val="00403E4F"/>
    <w:rPr>
      <w:sz w:val="16"/>
      <w:szCs w:val="16"/>
    </w:rPr>
  </w:style>
  <w:style w:type="paragraph" w:styleId="CommentText">
    <w:name w:val="annotation text"/>
    <w:basedOn w:val="Normal"/>
    <w:link w:val="CommentTextChar"/>
    <w:uiPriority w:val="99"/>
    <w:unhideWhenUsed/>
    <w:rsid w:val="00403E4F"/>
    <w:pPr>
      <w:spacing w:line="240" w:lineRule="auto"/>
    </w:pPr>
    <w:rPr>
      <w:sz w:val="20"/>
      <w:szCs w:val="20"/>
    </w:rPr>
  </w:style>
  <w:style w:type="character" w:customStyle="1" w:styleId="CommentTextChar">
    <w:name w:val="Comment Text Char"/>
    <w:basedOn w:val="DefaultParagraphFont"/>
    <w:link w:val="CommentText"/>
    <w:uiPriority w:val="99"/>
    <w:rsid w:val="00403E4F"/>
    <w:rPr>
      <w:rFonts w:ascii="Exo 2" w:eastAsia="DengXian" w:hAnsi="Exo 2"/>
    </w:rPr>
  </w:style>
  <w:style w:type="paragraph" w:styleId="CommentSubject">
    <w:name w:val="annotation subject"/>
    <w:basedOn w:val="CommentText"/>
    <w:next w:val="CommentText"/>
    <w:link w:val="CommentSubjectChar"/>
    <w:uiPriority w:val="99"/>
    <w:semiHidden/>
    <w:unhideWhenUsed/>
    <w:rsid w:val="00403E4F"/>
    <w:rPr>
      <w:b/>
      <w:bCs/>
    </w:rPr>
  </w:style>
  <w:style w:type="character" w:customStyle="1" w:styleId="CommentSubjectChar">
    <w:name w:val="Comment Subject Char"/>
    <w:basedOn w:val="CommentTextChar"/>
    <w:link w:val="CommentSubject"/>
    <w:uiPriority w:val="99"/>
    <w:semiHidden/>
    <w:rsid w:val="00403E4F"/>
    <w:rPr>
      <w:rFonts w:ascii="Exo 2" w:eastAsia="DengXian" w:hAnsi="Exo 2"/>
      <w:b/>
      <w:bCs/>
    </w:rPr>
  </w:style>
  <w:style w:type="character" w:customStyle="1" w:styleId="standard">
    <w:name w:val="standard"/>
    <w:basedOn w:val="DefaultParagraphFont"/>
    <w:rsid w:val="00AF3E40"/>
  </w:style>
  <w:style w:type="character" w:styleId="UnresolvedMention">
    <w:name w:val="Unresolved Mention"/>
    <w:basedOn w:val="DefaultParagraphFont"/>
    <w:uiPriority w:val="99"/>
    <w:semiHidden/>
    <w:unhideWhenUsed/>
    <w:rsid w:val="009329EE"/>
    <w:rPr>
      <w:color w:val="605E5C"/>
      <w:shd w:val="clear" w:color="auto" w:fill="E1DFDD"/>
    </w:rPr>
  </w:style>
  <w:style w:type="paragraph" w:styleId="Caption">
    <w:name w:val="caption"/>
    <w:basedOn w:val="Normal"/>
    <w:next w:val="Normal"/>
    <w:uiPriority w:val="35"/>
    <w:unhideWhenUsed/>
    <w:rsid w:val="000623AD"/>
    <w:pPr>
      <w:spacing w:after="200" w:line="240" w:lineRule="auto"/>
    </w:pPr>
    <w:rPr>
      <w:i/>
      <w:iCs/>
      <w:color w:val="212745" w:themeColor="text2"/>
      <w:sz w:val="18"/>
      <w:szCs w:val="18"/>
    </w:rPr>
  </w:style>
  <w:style w:type="character" w:styleId="FollowedHyperlink">
    <w:name w:val="FollowedHyperlink"/>
    <w:basedOn w:val="DefaultParagraphFont"/>
    <w:uiPriority w:val="99"/>
    <w:semiHidden/>
    <w:unhideWhenUsed/>
    <w:rsid w:val="007A1B42"/>
    <w:rPr>
      <w:color w:val="59A8D1" w:themeColor="followedHyperlink"/>
      <w:u w:val="single"/>
    </w:rPr>
  </w:style>
  <w:style w:type="paragraph" w:styleId="Revision">
    <w:name w:val="Revision"/>
    <w:hidden/>
    <w:uiPriority w:val="99"/>
    <w:semiHidden/>
    <w:rsid w:val="005A2DAB"/>
    <w:rPr>
      <w:rFonts w:ascii="Exo 2" w:eastAsia="DengXian" w:hAnsi="Exo 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03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i-de.es/" TargetMode="External"/><Relationship Id="rId18" Type="http://schemas.openxmlformats.org/officeDocument/2006/relationships/hyperlink" Target="https://www.e-distribuzione.it/" TargetMode="External"/><Relationship Id="rId26" Type="http://schemas.openxmlformats.org/officeDocument/2006/relationships/hyperlink" Target="https://www.rwth-aachen.de/" TargetMode="External"/><Relationship Id="rId39" Type="http://schemas.openxmlformats.org/officeDocument/2006/relationships/hyperlink" Target="https://drive.google.com/drive/folders/1dmufQuj6PsPbNEteOW5yjbl4lqtWB64A?usp=sharing" TargetMode="External"/><Relationship Id="rId3" Type="http://schemas.openxmlformats.org/officeDocument/2006/relationships/customXml" Target="../customXml/item3.xml"/><Relationship Id="rId21" Type="http://schemas.openxmlformats.org/officeDocument/2006/relationships/hyperlink" Target="https://www.terna.it/en" TargetMode="External"/><Relationship Id="rId34" Type="http://schemas.openxmlformats.org/officeDocument/2006/relationships/hyperlink" Target="https://www.zabala.eu/" TargetMode="External"/><Relationship Id="rId42" Type="http://schemas.openxmlformats.org/officeDocument/2006/relationships/hyperlink" Target="https://www.linkedin.com/company/be-flexible-eu/" TargetMode="Externa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distribucion.com/" TargetMode="External"/><Relationship Id="rId25" Type="http://schemas.openxmlformats.org/officeDocument/2006/relationships/hyperlink" Target="https://www.stemyenergy.com/" TargetMode="External"/><Relationship Id="rId33" Type="http://schemas.openxmlformats.org/officeDocument/2006/relationships/hyperlink" Target="https://smartinnovationnorway.com/en/" TargetMode="External"/><Relationship Id="rId38" Type="http://schemas.openxmlformats.org/officeDocument/2006/relationships/hyperlink" Target="https://drive.google.com/drive/folders/1qTB94bYVbCOZZD8hkhFulwhRvlV-vhkm?usp=sharing"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ridspertise.com/" TargetMode="External"/><Relationship Id="rId20" Type="http://schemas.openxmlformats.org/officeDocument/2006/relationships/hyperlink" Target="https://www.areti.it/" TargetMode="External"/><Relationship Id="rId29" Type="http://schemas.openxmlformats.org/officeDocument/2006/relationships/hyperlink" Target="https://www.eng.it/en/who-we-are/engineering-group/" TargetMode="External"/><Relationship Id="rId41" Type="http://schemas.openxmlformats.org/officeDocument/2006/relationships/hyperlink" Target="https://twitter.com/BeFlexible_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hermovault.com/" TargetMode="External"/><Relationship Id="rId32" Type="http://schemas.openxmlformats.org/officeDocument/2006/relationships/hyperlink" Target="https://www.edsoforsmartgrids.eu/" TargetMode="External"/><Relationship Id="rId37" Type="http://schemas.openxmlformats.org/officeDocument/2006/relationships/hyperlink" Target="https://smart-networks-energy-transition.ec.europa.eu/" TargetMode="External"/><Relationship Id="rId40" Type="http://schemas.openxmlformats.org/officeDocument/2006/relationships/hyperlink" Target="https://drive.google.com/drive/folders/1NH42gO47_tOMWDzla8zydBZXnszGrRGk?usp=sharing"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enel.com/" TargetMode="External"/><Relationship Id="rId23" Type="http://schemas.openxmlformats.org/officeDocument/2006/relationships/hyperlink" Target="https://www.se.com/ww/en/" TargetMode="External"/><Relationship Id="rId28" Type="http://schemas.openxmlformats.org/officeDocument/2006/relationships/hyperlink" Target="https://www.inesctec.pt/pt" TargetMode="External"/><Relationship Id="rId36" Type="http://schemas.openxmlformats.org/officeDocument/2006/relationships/hyperlink" Target="https://bridge-smart-grid-storage-systems-digital-projects.ec.europa.eu/" TargetMode="External"/><Relationship Id="rId10" Type="http://schemas.openxmlformats.org/officeDocument/2006/relationships/webSettings" Target="webSettings.xml"/><Relationship Id="rId19" Type="http://schemas.openxmlformats.org/officeDocument/2006/relationships/hyperlink" Target="https://www.eon.com/en.html" TargetMode="External"/><Relationship Id="rId31" Type="http://schemas.openxmlformats.org/officeDocument/2006/relationships/hyperlink" Target="https://www.comillas.edu/" TargetMode="External"/><Relationship Id="rId44" Type="http://schemas.openxmlformats.org/officeDocument/2006/relationships/hyperlink" Target="mailto:sgarayoa@zabal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berdrola.es/informacion/informacion-legal" TargetMode="External"/><Relationship Id="rId22" Type="http://schemas.openxmlformats.org/officeDocument/2006/relationships/hyperlink" Target="https://www.sap.com/about/company.html" TargetMode="External"/><Relationship Id="rId27" Type="http://schemas.openxmlformats.org/officeDocument/2006/relationships/hyperlink" Target="https://www.rse-web.it/" TargetMode="External"/><Relationship Id="rId30" Type="http://schemas.openxmlformats.org/officeDocument/2006/relationships/hyperlink" Target="https://soulsight.es/" TargetMode="External"/><Relationship Id="rId35" Type="http://schemas.openxmlformats.org/officeDocument/2006/relationships/hyperlink" Target="https://www.timelex.eu/en" TargetMode="External"/><Relationship Id="rId43" Type="http://schemas.openxmlformats.org/officeDocument/2006/relationships/hyperlink" Target="mailto:alumbreras@zabala.es"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alería">
  <a:themeElements>
    <a:clrScheme name="Instalación integrada">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Galería">
      <a:majorFont>
        <a:latin typeface="Gill Sans M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ería">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Proyecto General" ma:contentTypeID="0x01010018E01CE33C90DE4A970D47E400D176AE010100AB0460E398D8C04BA02B033DFE419A12" ma:contentTypeVersion="0" ma:contentTypeDescription="" ma:contentTypeScope="" ma:versionID="e116d18ab69f35ec25480b5053ea6dc1">
  <xsd:schema xmlns:xsd="http://www.w3.org/2001/XMLSchema" xmlns:xs="http://www.w3.org/2001/XMLSchema" xmlns:p="http://schemas.microsoft.com/office/2006/metadata/properties" xmlns:ns2="7e9eed2f-27c4-4474-ba4f-3601f39e8add" targetNamespace="http://schemas.microsoft.com/office/2006/metadata/properties" ma:root="true" ma:fieldsID="3f2b94d4c2d21ed9135b54b8c30c3015" ns2:_="">
    <xsd:import namespace="7e9eed2f-27c4-4474-ba4f-3601f39e8add"/>
    <xsd:element name="properties">
      <xsd:complexType>
        <xsd:sequence>
          <xsd:element name="documentManagement">
            <xsd:complexType>
              <xsd:all>
                <xsd:element ref="ns2:T_Doc_x0020_Proyecto" minOccurs="0"/>
                <xsd:element ref="ns2:Hito_x0020_Proyecto" minOccurs="0"/>
                <xsd:element ref="ns2:Socios" minOccurs="0"/>
                <xsd:element ref="ns2:Observaciones" minOccurs="0"/>
                <xsd:element ref="ns2:Definitiv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eed2f-27c4-4474-ba4f-3601f39e8add" elementFormDefault="qualified">
    <xsd:import namespace="http://schemas.microsoft.com/office/2006/documentManagement/types"/>
    <xsd:import namespace="http://schemas.microsoft.com/office/infopath/2007/PartnerControls"/>
    <xsd:element name="T_Doc_x0020_Proyecto" ma:index="2" nillable="true" ma:displayName="T_Doc Proyecto" ma:format="Dropdown" ma:internalName="T_Doc_x0020_Proyecto">
      <xsd:simpleType>
        <xsd:restriction base="dms:Choice">
          <xsd:enumeration value="Aceptación"/>
          <xsd:enumeration value="Acta"/>
          <xsd:enumeration value="Bibliografía"/>
          <xsd:enumeration value="Comunicación/notificaciones"/>
          <xsd:enumeration value="Contrato/convenio"/>
          <xsd:enumeration value="Declaraciones/certificados"/>
          <xsd:enumeration value="Empresa/entidad"/>
          <xsd:enumeration value="Formulario"/>
          <xsd:enumeration value="Inf. Económica/Presupuesto"/>
          <xsd:enumeration value="Memoria técnica"/>
          <xsd:enumeration value="Plantillas"/>
          <xsd:enumeration value="Presentaciones"/>
          <xsd:enumeration value="Resolución/certificación"/>
          <xsd:enumeration value="Retorno/Acuse de recibo"/>
          <xsd:enumeration value="Soporte"/>
          <xsd:enumeration value="Subsanación"/>
          <xsd:enumeration value="Obsoleto"/>
          <xsd:enumeration value="Reuniones"/>
          <xsd:enumeration value="Entregables"/>
          <xsd:enumeration value="Amendments"/>
        </xsd:restriction>
      </xsd:simpleType>
    </xsd:element>
    <xsd:element name="Hito_x0020_Proyecto" ma:index="3" nillable="true" ma:displayName="Hito Proyecto" ma:default="Solicitud" ma:format="Dropdown" ma:internalName="Hito_x0020_Proyecto">
      <xsd:simpleType>
        <xsd:restriction base="dms:Choice">
          <xsd:enumeration value="Avance"/>
          <xsd:enumeration value="Solicitud"/>
          <xsd:enumeration value="Negociación"/>
          <xsd:enumeration value="Gestión"/>
          <xsd:enumeration value="Justificación"/>
          <xsd:enumeration value="Difusión y Explotación"/>
        </xsd:restriction>
      </xsd:simpleType>
    </xsd:element>
    <xsd:element name="Socios" ma:index="4" nillable="true" ma:displayName="Socios" ma:format="Dropdown" ma:internalName="Socios">
      <xsd:simpleType>
        <xsd:restriction base="dms:Choice">
          <xsd:enumeration value="IBERDROLA"/>
          <xsd:enumeration value="EDF"/>
          <xsd:enumeration value="ADWEN"/>
          <xsd:enumeration value="SIEMENS"/>
          <xsd:enumeration value="RAMBOLL"/>
          <xsd:enumeration value="IBM"/>
          <xsd:enumeration value="INDRA"/>
          <xsd:enumeration value="UPTIME"/>
          <xsd:enumeration value="BACHMANN"/>
          <xsd:enumeration value="LAULAGUN"/>
          <xsd:enumeration value="CRANFIELD"/>
          <xsd:enumeration value="ZABALA"/>
        </xsd:restriction>
      </xsd:simpleType>
    </xsd:element>
    <xsd:element name="Observaciones" ma:index="5" nillable="true" ma:displayName="Observaciones" ma:internalName="Observaciones">
      <xsd:simpleType>
        <xsd:restriction base="dms:Note">
          <xsd:maxLength value="255"/>
        </xsd:restriction>
      </xsd:simpleType>
    </xsd:element>
    <xsd:element name="Definitivo" ma:index="6" nillable="true" ma:displayName="Definitivo" ma:default="No" ma:format="Dropdown" ma:internalName="Definitivo">
      <xsd:simpleType>
        <xsd:restriction base="dms:Choice">
          <xsd:enumeration value="Sí"/>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2051"/>
    <customShpInfo spid="_x0000_s2052"/>
    <customShpInfo spid="_x0000_s1026"/>
    <customShpInfo spid="_x0000_s1028"/>
    <customShpInfo spid="_x0000_s1030"/>
    <customShpInfo spid="_x0000_s1027"/>
    <customShpInfo spid="_x0000_s1029"/>
    <customShpInfo spid="_x0000_s103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finitivo xmlns="7e9eed2f-27c4-4474-ba4f-3601f39e8add">No</Definitivo>
    <Socios xmlns="7e9eed2f-27c4-4474-ba4f-3601f39e8add">ZABALA</Socios>
    <T_Doc_x0020_Proyecto xmlns="7e9eed2f-27c4-4474-ba4f-3601f39e8add">Plantillas</T_Doc_x0020_Proyecto>
    <Observaciones xmlns="7e9eed2f-27c4-4474-ba4f-3601f39e8add">&lt;div&gt;&lt;/div&gt;</Observaciones>
    <Hito_x0020_Proyecto xmlns="7e9eed2f-27c4-4474-ba4f-3601f39e8add">Difusión y Explotación</Hito_x0020_Proyecto>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97f6912e-a8eb-4c25-ad1b-ecf306e9c35e" ContentTypeId="0x01010018E01CE33C90DE4A970D47E400D176AE0101" PreviousValue="false"/>
</file>

<file path=customXml/itemProps1.xml><?xml version="1.0" encoding="utf-8"?>
<ds:datastoreItem xmlns:ds="http://schemas.openxmlformats.org/officeDocument/2006/customXml" ds:itemID="{2FADC417-8255-405D-9578-CF6E17B22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eed2f-27c4-4474-ba4f-3601f39e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E5D9B9C-B5EC-0D4E-AB31-406073D15748}">
  <ds:schemaRefs>
    <ds:schemaRef ds:uri="http://schemas.openxmlformats.org/officeDocument/2006/bibliography"/>
  </ds:schemaRefs>
</ds:datastoreItem>
</file>

<file path=customXml/itemProps4.xml><?xml version="1.0" encoding="utf-8"?>
<ds:datastoreItem xmlns:ds="http://schemas.openxmlformats.org/officeDocument/2006/customXml" ds:itemID="{749BD8D1-558F-439A-8C24-901EE951514B}">
  <ds:schemaRefs>
    <ds:schemaRef ds:uri="http://schemas.microsoft.com/office/2006/metadata/properties"/>
    <ds:schemaRef ds:uri="http://schemas.microsoft.com/office/infopath/2007/PartnerControls"/>
    <ds:schemaRef ds:uri="7e9eed2f-27c4-4474-ba4f-3601f39e8add"/>
  </ds:schemaRefs>
</ds:datastoreItem>
</file>

<file path=customXml/itemProps5.xml><?xml version="1.0" encoding="utf-8"?>
<ds:datastoreItem xmlns:ds="http://schemas.openxmlformats.org/officeDocument/2006/customXml" ds:itemID="{F7E2E6BA-12E1-4F6A-B175-2F5F8C98BD10}">
  <ds:schemaRefs>
    <ds:schemaRef ds:uri="http://schemas.microsoft.com/sharepoint/v3/contenttype/forms"/>
  </ds:schemaRefs>
</ds:datastoreItem>
</file>

<file path=customXml/itemProps6.xml><?xml version="1.0" encoding="utf-8"?>
<ds:datastoreItem xmlns:ds="http://schemas.openxmlformats.org/officeDocument/2006/customXml" ds:itemID="{76211242-F03B-48B2-8D78-82B3DE49B87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1353</Words>
  <Characters>7445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 title</dc:title>
  <dc:subject>D1.1</dc:subject>
  <dc:creator>875629</dc:creator>
  <cp:lastModifiedBy>Ana Lumbreras</cp:lastModifiedBy>
  <cp:revision>35</cp:revision>
  <cp:lastPrinted>2017-07-04T10:02:00Z</cp:lastPrinted>
  <dcterms:created xsi:type="dcterms:W3CDTF">2022-09-30T11:55:00Z</dcterms:created>
  <dcterms:modified xsi:type="dcterms:W3CDTF">2022-11-21T11:28:00Z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0x01010018E01CE33C90DE4A970D47E400D176AE010100AB0460E398D8C04BA02B033DFE419A12</vt:lpwstr>
  </property>
  <property fmtid="{D5CDD505-2E9C-101B-9397-08002B2CF9AE}" pid="3" name="KSOProductBuildVer">
    <vt:lpwstr>3082-11.2.0.11306</vt:lpwstr>
  </property>
  <property fmtid="{D5CDD505-2E9C-101B-9397-08002B2CF9AE}" pid="4" name="ICV">
    <vt:lpwstr>DC936F41A236474B89DB5217271EC7B6</vt:lpwstr>
  </property>
  <property fmtid="{D5CDD505-2E9C-101B-9397-08002B2CF9AE}" pid="5" name="MSIP_Label_797ad33d-ed35-43c0-b526-22bc83c17deb_Enabled">
    <vt:lpwstr>true</vt:lpwstr>
  </property>
  <property fmtid="{D5CDD505-2E9C-101B-9397-08002B2CF9AE}" pid="6" name="MSIP_Label_797ad33d-ed35-43c0-b526-22bc83c17deb_SetDate">
    <vt:lpwstr>2022-11-07T19:24:49Z</vt:lpwstr>
  </property>
  <property fmtid="{D5CDD505-2E9C-101B-9397-08002B2CF9AE}" pid="7" name="MSIP_Label_797ad33d-ed35-43c0-b526-22bc83c17deb_Method">
    <vt:lpwstr>Standard</vt:lpwstr>
  </property>
  <property fmtid="{D5CDD505-2E9C-101B-9397-08002B2CF9AE}" pid="8" name="MSIP_Label_797ad33d-ed35-43c0-b526-22bc83c17deb_Name">
    <vt:lpwstr>797ad33d-ed35-43c0-b526-22bc83c17deb</vt:lpwstr>
  </property>
  <property fmtid="{D5CDD505-2E9C-101B-9397-08002B2CF9AE}" pid="9" name="MSIP_Label_797ad33d-ed35-43c0-b526-22bc83c17deb_SiteId">
    <vt:lpwstr>d539d4bf-5610-471a-afc2-1c76685cfefa</vt:lpwstr>
  </property>
  <property fmtid="{D5CDD505-2E9C-101B-9397-08002B2CF9AE}" pid="10" name="MSIP_Label_797ad33d-ed35-43c0-b526-22bc83c17deb_ActionId">
    <vt:lpwstr>dc6a84cd-ffcb-4237-b80f-0648928aeba9</vt:lpwstr>
  </property>
  <property fmtid="{D5CDD505-2E9C-101B-9397-08002B2CF9AE}" pid="11" name="MSIP_Label_797ad33d-ed35-43c0-b526-22bc83c17deb_ContentBits">
    <vt:lpwstr>1</vt:lpwstr>
  </property>
</Properties>
</file>